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390F3" w14:textId="77777777" w:rsidR="003207CC" w:rsidRPr="00EE3D01" w:rsidRDefault="00000000" w:rsidP="00301314">
      <w:pPr>
        <w:pStyle w:val="ReportTitle"/>
        <w:spacing w:line="360" w:lineRule="auto"/>
        <w:jc w:val="center"/>
        <w:rPr>
          <w:rFonts w:ascii="Times New Roman" w:hAnsi="Times New Roman" w:cs="Times New Roman"/>
          <w:color w:val="auto"/>
        </w:rPr>
      </w:pPr>
      <w:r w:rsidRPr="00EE3D01">
        <w:rPr>
          <w:rFonts w:ascii="Times New Roman" w:hAnsi="Times New Roman" w:cs="Times New Roman"/>
          <w:color w:val="auto"/>
        </w:rPr>
        <w:t>Intelligent Agent Design for the N-Queens Problem</w:t>
      </w:r>
    </w:p>
    <w:p w14:paraId="104CA368" w14:textId="3276DC06" w:rsidR="003207CC" w:rsidRDefault="003207CC" w:rsidP="00301314">
      <w:pPr>
        <w:pStyle w:val="ReportSubtitle"/>
        <w:spacing w:line="360" w:lineRule="auto"/>
        <w:rPr>
          <w:rFonts w:ascii="Times New Roman" w:hAnsi="Times New Roman" w:cs="Times New Roman"/>
          <w:color w:val="auto"/>
        </w:rPr>
      </w:pPr>
    </w:p>
    <w:p w14:paraId="637C49B4" w14:textId="77777777" w:rsidR="00EE3D01" w:rsidRDefault="00EE3D01" w:rsidP="00301314">
      <w:pPr>
        <w:pStyle w:val="ReportSubtitle"/>
        <w:spacing w:line="360" w:lineRule="auto"/>
        <w:rPr>
          <w:rFonts w:ascii="Times New Roman" w:hAnsi="Times New Roman" w:cs="Times New Roman"/>
          <w:color w:val="auto"/>
        </w:rPr>
      </w:pPr>
    </w:p>
    <w:p w14:paraId="3BF42C15" w14:textId="77777777" w:rsidR="00EE3D01" w:rsidRDefault="00EE3D01" w:rsidP="00301314">
      <w:pPr>
        <w:pStyle w:val="ReportSubtitle"/>
        <w:spacing w:line="360" w:lineRule="auto"/>
        <w:rPr>
          <w:rFonts w:ascii="Times New Roman" w:hAnsi="Times New Roman" w:cs="Times New Roman"/>
          <w:color w:val="auto"/>
        </w:rPr>
      </w:pPr>
    </w:p>
    <w:p w14:paraId="7AAA7FE2" w14:textId="77777777" w:rsidR="00EE3D01" w:rsidRDefault="00EE3D01" w:rsidP="00301314">
      <w:pPr>
        <w:pStyle w:val="ReportSubtitle"/>
        <w:spacing w:line="360" w:lineRule="auto"/>
        <w:rPr>
          <w:rFonts w:ascii="Times New Roman" w:hAnsi="Times New Roman" w:cs="Times New Roman"/>
          <w:color w:val="auto"/>
        </w:rPr>
      </w:pPr>
    </w:p>
    <w:p w14:paraId="60AE1F57" w14:textId="77777777" w:rsidR="00EE3D01" w:rsidRDefault="00EE3D01" w:rsidP="00301314">
      <w:pPr>
        <w:pStyle w:val="ReportSubtitle"/>
        <w:spacing w:line="360" w:lineRule="auto"/>
        <w:rPr>
          <w:rFonts w:ascii="Times New Roman" w:hAnsi="Times New Roman" w:cs="Times New Roman"/>
          <w:color w:val="auto"/>
        </w:rPr>
      </w:pPr>
    </w:p>
    <w:p w14:paraId="6409DB7A" w14:textId="77777777" w:rsidR="00EE3D01" w:rsidRDefault="00EE3D01" w:rsidP="00301314">
      <w:pPr>
        <w:pStyle w:val="ReportSubtitle"/>
        <w:spacing w:line="360" w:lineRule="auto"/>
        <w:rPr>
          <w:rFonts w:ascii="Times New Roman" w:hAnsi="Times New Roman" w:cs="Times New Roman"/>
          <w:color w:val="auto"/>
        </w:rPr>
      </w:pPr>
    </w:p>
    <w:p w14:paraId="4FFC13F9" w14:textId="77777777" w:rsidR="00EE3D01" w:rsidRDefault="00EE3D01" w:rsidP="00301314">
      <w:pPr>
        <w:pStyle w:val="ReportSubtitle"/>
        <w:spacing w:line="360" w:lineRule="auto"/>
        <w:rPr>
          <w:rFonts w:ascii="Times New Roman" w:hAnsi="Times New Roman" w:cs="Times New Roman"/>
          <w:color w:val="auto"/>
        </w:rPr>
      </w:pPr>
    </w:p>
    <w:p w14:paraId="05200406" w14:textId="77777777" w:rsidR="00EE3D01" w:rsidRDefault="00EE3D01" w:rsidP="00301314">
      <w:pPr>
        <w:pStyle w:val="ReportSubtitle"/>
        <w:spacing w:line="360" w:lineRule="auto"/>
        <w:rPr>
          <w:rFonts w:ascii="Times New Roman" w:hAnsi="Times New Roman" w:cs="Times New Roman"/>
          <w:color w:val="auto"/>
        </w:rPr>
      </w:pPr>
    </w:p>
    <w:p w14:paraId="18094189" w14:textId="77777777" w:rsidR="00EE3D01" w:rsidRDefault="00EE3D01" w:rsidP="00301314">
      <w:pPr>
        <w:pStyle w:val="ReportSubtitle"/>
        <w:spacing w:line="360" w:lineRule="auto"/>
        <w:rPr>
          <w:rFonts w:ascii="Times New Roman" w:hAnsi="Times New Roman" w:cs="Times New Roman"/>
          <w:color w:val="auto"/>
        </w:rPr>
      </w:pPr>
    </w:p>
    <w:p w14:paraId="190BF079" w14:textId="77777777" w:rsidR="00EE3D01" w:rsidRDefault="00EE3D01" w:rsidP="00301314">
      <w:pPr>
        <w:pStyle w:val="ReportSubtitle"/>
        <w:spacing w:line="360" w:lineRule="auto"/>
        <w:rPr>
          <w:rFonts w:ascii="Times New Roman" w:hAnsi="Times New Roman" w:cs="Times New Roman"/>
          <w:color w:val="auto"/>
        </w:rPr>
      </w:pPr>
    </w:p>
    <w:p w14:paraId="16FF1CA6" w14:textId="77777777" w:rsidR="00EE3D01" w:rsidRDefault="00EE3D01" w:rsidP="00301314">
      <w:pPr>
        <w:pStyle w:val="ReportSubtitle"/>
        <w:spacing w:line="360" w:lineRule="auto"/>
        <w:rPr>
          <w:rFonts w:ascii="Times New Roman" w:hAnsi="Times New Roman" w:cs="Times New Roman"/>
          <w:color w:val="auto"/>
        </w:rPr>
      </w:pPr>
    </w:p>
    <w:p w14:paraId="58598DC5" w14:textId="77777777" w:rsidR="00EE3D01" w:rsidRDefault="00EE3D01" w:rsidP="00301314">
      <w:pPr>
        <w:pStyle w:val="ReportSubtitle"/>
        <w:spacing w:line="360" w:lineRule="auto"/>
        <w:rPr>
          <w:rFonts w:ascii="Times New Roman" w:hAnsi="Times New Roman" w:cs="Times New Roman"/>
          <w:color w:val="auto"/>
        </w:rPr>
      </w:pPr>
    </w:p>
    <w:p w14:paraId="767BABFA" w14:textId="77777777" w:rsidR="00EE3D01" w:rsidRDefault="00EE3D01" w:rsidP="00301314">
      <w:pPr>
        <w:pStyle w:val="ReportSubtitle"/>
        <w:spacing w:line="360" w:lineRule="auto"/>
        <w:rPr>
          <w:rFonts w:ascii="Times New Roman" w:hAnsi="Times New Roman" w:cs="Times New Roman"/>
          <w:color w:val="auto"/>
        </w:rPr>
      </w:pPr>
    </w:p>
    <w:p w14:paraId="64BE2668" w14:textId="77777777" w:rsidR="00EE3D01" w:rsidRDefault="00EE3D01" w:rsidP="00301314">
      <w:pPr>
        <w:pStyle w:val="ReportSubtitle"/>
        <w:spacing w:line="360" w:lineRule="auto"/>
        <w:rPr>
          <w:rFonts w:ascii="Times New Roman" w:hAnsi="Times New Roman" w:cs="Times New Roman"/>
          <w:color w:val="auto"/>
        </w:rPr>
      </w:pPr>
    </w:p>
    <w:p w14:paraId="03E7E768" w14:textId="77777777" w:rsidR="00EE3D01" w:rsidRDefault="00EE3D01" w:rsidP="00301314">
      <w:pPr>
        <w:pStyle w:val="ReportSubtitle"/>
        <w:spacing w:line="360" w:lineRule="auto"/>
        <w:rPr>
          <w:rFonts w:ascii="Times New Roman" w:hAnsi="Times New Roman" w:cs="Times New Roman"/>
          <w:color w:val="auto"/>
        </w:rPr>
      </w:pPr>
    </w:p>
    <w:p w14:paraId="493F7DB7" w14:textId="77777777" w:rsidR="00EE3D01" w:rsidRDefault="00EE3D01" w:rsidP="00301314">
      <w:pPr>
        <w:pStyle w:val="ReportSubtitle"/>
        <w:spacing w:line="360" w:lineRule="auto"/>
        <w:rPr>
          <w:rFonts w:ascii="Times New Roman" w:hAnsi="Times New Roman" w:cs="Times New Roman"/>
          <w:color w:val="auto"/>
        </w:rPr>
      </w:pPr>
    </w:p>
    <w:p w14:paraId="170A3C6E" w14:textId="77777777" w:rsidR="00EE3D01" w:rsidRDefault="00EE3D01" w:rsidP="00301314">
      <w:pPr>
        <w:pStyle w:val="ReportSubtitle"/>
        <w:spacing w:line="360" w:lineRule="auto"/>
        <w:rPr>
          <w:rFonts w:ascii="Times New Roman" w:hAnsi="Times New Roman" w:cs="Times New Roman"/>
          <w:color w:val="auto"/>
        </w:rPr>
      </w:pPr>
    </w:p>
    <w:p w14:paraId="366AE24E" w14:textId="77777777" w:rsidR="00EE3D01" w:rsidRDefault="00EE3D01" w:rsidP="00301314">
      <w:pPr>
        <w:pStyle w:val="ReportSubtitle"/>
        <w:spacing w:line="360" w:lineRule="auto"/>
        <w:rPr>
          <w:rFonts w:ascii="Times New Roman" w:hAnsi="Times New Roman" w:cs="Times New Roman"/>
          <w:color w:val="auto"/>
        </w:rPr>
      </w:pPr>
    </w:p>
    <w:p w14:paraId="55A44206" w14:textId="77777777" w:rsidR="00EE3D01" w:rsidRDefault="00EE3D01" w:rsidP="00301314">
      <w:pPr>
        <w:pStyle w:val="ReportSubtitle"/>
        <w:spacing w:line="360" w:lineRule="auto"/>
        <w:rPr>
          <w:rFonts w:ascii="Times New Roman" w:hAnsi="Times New Roman" w:cs="Times New Roman"/>
          <w:color w:val="auto"/>
        </w:rPr>
      </w:pPr>
    </w:p>
    <w:p w14:paraId="39B9E970" w14:textId="77777777" w:rsidR="00EE3D01" w:rsidRDefault="00EE3D01" w:rsidP="00301314">
      <w:pPr>
        <w:pStyle w:val="ReportSubtitle"/>
        <w:spacing w:line="360" w:lineRule="auto"/>
        <w:rPr>
          <w:rFonts w:ascii="Times New Roman" w:hAnsi="Times New Roman" w:cs="Times New Roman"/>
          <w:color w:val="auto"/>
        </w:rPr>
      </w:pPr>
    </w:p>
    <w:p w14:paraId="45865C5F" w14:textId="77777777" w:rsidR="00EE3D01" w:rsidRPr="00EE3D01" w:rsidRDefault="00EE3D01" w:rsidP="00301314">
      <w:pPr>
        <w:pStyle w:val="ReportSubtitle"/>
        <w:spacing w:line="360" w:lineRule="auto"/>
        <w:rPr>
          <w:rFonts w:ascii="Times New Roman" w:hAnsi="Times New Roman" w:cs="Times New Roman"/>
          <w:color w:val="auto"/>
        </w:rPr>
      </w:pPr>
    </w:p>
    <w:p w14:paraId="7A830234" w14:textId="77777777" w:rsidR="003207CC" w:rsidRDefault="003207CC" w:rsidP="00301314">
      <w:pPr>
        <w:spacing w:line="360" w:lineRule="auto"/>
        <w:rPr>
          <w:rFonts w:cs="Times New Roman"/>
        </w:rPr>
      </w:pPr>
    </w:p>
    <w:p w14:paraId="14D7D14F" w14:textId="77777777" w:rsidR="00301314" w:rsidRDefault="00301314" w:rsidP="00301314">
      <w:pPr>
        <w:spacing w:line="360" w:lineRule="auto"/>
        <w:rPr>
          <w:rFonts w:cs="Times New Roman"/>
        </w:rPr>
      </w:pPr>
    </w:p>
    <w:p w14:paraId="37F4F9A2" w14:textId="77777777" w:rsidR="00301314" w:rsidRDefault="00301314" w:rsidP="00301314">
      <w:pPr>
        <w:spacing w:line="360" w:lineRule="auto"/>
        <w:rPr>
          <w:rFonts w:cs="Times New Roman"/>
        </w:rPr>
      </w:pPr>
    </w:p>
    <w:sdt>
      <w:sdtPr>
        <w:rPr>
          <w:rFonts w:ascii="Times New Roman" w:eastAsiaTheme="minorEastAsia" w:hAnsi="Times New Roman" w:cstheme="minorBidi"/>
          <w:b w:val="0"/>
          <w:bCs w:val="0"/>
          <w:color w:val="auto"/>
          <w:sz w:val="24"/>
          <w:szCs w:val="22"/>
        </w:rPr>
        <w:id w:val="634219686"/>
        <w:docPartObj>
          <w:docPartGallery w:val="Table of Contents"/>
          <w:docPartUnique/>
        </w:docPartObj>
      </w:sdtPr>
      <w:sdtEndPr>
        <w:rPr>
          <w:noProof/>
        </w:rPr>
      </w:sdtEndPr>
      <w:sdtContent>
        <w:p w14:paraId="3FA2D4D8" w14:textId="088AF14B" w:rsidR="00301314" w:rsidRPr="00301314" w:rsidRDefault="00301314" w:rsidP="00301314">
          <w:pPr>
            <w:pStyle w:val="TOCHeading"/>
            <w:spacing w:line="360" w:lineRule="auto"/>
            <w:rPr>
              <w:color w:val="auto"/>
            </w:rPr>
          </w:pPr>
          <w:r w:rsidRPr="00301314">
            <w:rPr>
              <w:color w:val="auto"/>
            </w:rPr>
            <w:t>Table of Contents</w:t>
          </w:r>
        </w:p>
        <w:p w14:paraId="135484A7" w14:textId="11400800" w:rsidR="00301314" w:rsidRDefault="00301314" w:rsidP="00301314">
          <w:pPr>
            <w:pStyle w:val="TOC1"/>
            <w:tabs>
              <w:tab w:val="right" w:leader="dot" w:pos="9232"/>
            </w:tabs>
            <w:spacing w:line="360" w:lineRule="auto"/>
            <w:rPr>
              <w:noProof/>
            </w:rPr>
          </w:pPr>
          <w:r>
            <w:fldChar w:fldCharType="begin"/>
          </w:r>
          <w:r>
            <w:instrText xml:space="preserve"> TOC \o "1-3" \h \z \u </w:instrText>
          </w:r>
          <w:r>
            <w:fldChar w:fldCharType="separate"/>
          </w:r>
          <w:hyperlink w:anchor="_Toc227101267" w:history="1">
            <w:r w:rsidRPr="00F271A3">
              <w:rPr>
                <w:rStyle w:val="Hyperlink"/>
                <w:rFonts w:cs="Times New Roman"/>
                <w:noProof/>
              </w:rPr>
              <w:t>1. Introduction</w:t>
            </w:r>
            <w:r>
              <w:rPr>
                <w:noProof/>
                <w:webHidden/>
              </w:rPr>
              <w:tab/>
            </w:r>
            <w:r>
              <w:rPr>
                <w:noProof/>
                <w:webHidden/>
              </w:rPr>
              <w:fldChar w:fldCharType="begin"/>
            </w:r>
            <w:r>
              <w:rPr>
                <w:noProof/>
                <w:webHidden/>
              </w:rPr>
              <w:instrText xml:space="preserve"> PAGEREF _Toc227101267 \h </w:instrText>
            </w:r>
            <w:r>
              <w:rPr>
                <w:noProof/>
                <w:webHidden/>
              </w:rPr>
            </w:r>
            <w:r>
              <w:rPr>
                <w:noProof/>
                <w:webHidden/>
              </w:rPr>
              <w:fldChar w:fldCharType="separate"/>
            </w:r>
            <w:r>
              <w:rPr>
                <w:noProof/>
                <w:webHidden/>
              </w:rPr>
              <w:t>2</w:t>
            </w:r>
            <w:r>
              <w:rPr>
                <w:noProof/>
                <w:webHidden/>
              </w:rPr>
              <w:fldChar w:fldCharType="end"/>
            </w:r>
          </w:hyperlink>
        </w:p>
        <w:p w14:paraId="2C71B830" w14:textId="18C1BCE9" w:rsidR="00301314" w:rsidRDefault="00301314" w:rsidP="00301314">
          <w:pPr>
            <w:pStyle w:val="TOC1"/>
            <w:tabs>
              <w:tab w:val="right" w:leader="dot" w:pos="9232"/>
            </w:tabs>
            <w:spacing w:line="360" w:lineRule="auto"/>
            <w:rPr>
              <w:noProof/>
            </w:rPr>
          </w:pPr>
          <w:hyperlink w:anchor="_Toc227101268" w:history="1">
            <w:r w:rsidRPr="00F271A3">
              <w:rPr>
                <w:rStyle w:val="Hyperlink"/>
                <w:rFonts w:cs="Times New Roman"/>
                <w:noProof/>
              </w:rPr>
              <w:t>2. Problem domain analysis</w:t>
            </w:r>
            <w:r>
              <w:rPr>
                <w:noProof/>
                <w:webHidden/>
              </w:rPr>
              <w:tab/>
            </w:r>
            <w:r>
              <w:rPr>
                <w:noProof/>
                <w:webHidden/>
              </w:rPr>
              <w:fldChar w:fldCharType="begin"/>
            </w:r>
            <w:r>
              <w:rPr>
                <w:noProof/>
                <w:webHidden/>
              </w:rPr>
              <w:instrText xml:space="preserve"> PAGEREF _Toc227101268 \h </w:instrText>
            </w:r>
            <w:r>
              <w:rPr>
                <w:noProof/>
                <w:webHidden/>
              </w:rPr>
            </w:r>
            <w:r>
              <w:rPr>
                <w:noProof/>
                <w:webHidden/>
              </w:rPr>
              <w:fldChar w:fldCharType="separate"/>
            </w:r>
            <w:r>
              <w:rPr>
                <w:noProof/>
                <w:webHidden/>
              </w:rPr>
              <w:t>2</w:t>
            </w:r>
            <w:r>
              <w:rPr>
                <w:noProof/>
                <w:webHidden/>
              </w:rPr>
              <w:fldChar w:fldCharType="end"/>
            </w:r>
          </w:hyperlink>
        </w:p>
        <w:p w14:paraId="21B3C1C9" w14:textId="4BC855C2" w:rsidR="00301314" w:rsidRDefault="00301314" w:rsidP="00301314">
          <w:pPr>
            <w:pStyle w:val="TOC1"/>
            <w:tabs>
              <w:tab w:val="right" w:leader="dot" w:pos="9232"/>
            </w:tabs>
            <w:spacing w:line="360" w:lineRule="auto"/>
            <w:rPr>
              <w:noProof/>
            </w:rPr>
          </w:pPr>
          <w:hyperlink w:anchor="_Toc227101269" w:history="1">
            <w:r w:rsidRPr="00F271A3">
              <w:rPr>
                <w:rStyle w:val="Hyperlink"/>
                <w:rFonts w:cs="Times New Roman"/>
                <w:noProof/>
              </w:rPr>
              <w:t>3. Proposed intelligent agent design</w:t>
            </w:r>
            <w:r>
              <w:rPr>
                <w:noProof/>
                <w:webHidden/>
              </w:rPr>
              <w:tab/>
            </w:r>
            <w:r>
              <w:rPr>
                <w:noProof/>
                <w:webHidden/>
              </w:rPr>
              <w:fldChar w:fldCharType="begin"/>
            </w:r>
            <w:r>
              <w:rPr>
                <w:noProof/>
                <w:webHidden/>
              </w:rPr>
              <w:instrText xml:space="preserve"> PAGEREF _Toc227101269 \h </w:instrText>
            </w:r>
            <w:r>
              <w:rPr>
                <w:noProof/>
                <w:webHidden/>
              </w:rPr>
            </w:r>
            <w:r>
              <w:rPr>
                <w:noProof/>
                <w:webHidden/>
              </w:rPr>
              <w:fldChar w:fldCharType="separate"/>
            </w:r>
            <w:r>
              <w:rPr>
                <w:noProof/>
                <w:webHidden/>
              </w:rPr>
              <w:t>3</w:t>
            </w:r>
            <w:r>
              <w:rPr>
                <w:noProof/>
                <w:webHidden/>
              </w:rPr>
              <w:fldChar w:fldCharType="end"/>
            </w:r>
          </w:hyperlink>
        </w:p>
        <w:p w14:paraId="081E0647" w14:textId="03143D5D" w:rsidR="00301314" w:rsidRDefault="00301314" w:rsidP="00301314">
          <w:pPr>
            <w:pStyle w:val="TOC1"/>
            <w:tabs>
              <w:tab w:val="right" w:leader="dot" w:pos="9232"/>
            </w:tabs>
            <w:spacing w:line="360" w:lineRule="auto"/>
            <w:rPr>
              <w:noProof/>
            </w:rPr>
          </w:pPr>
          <w:hyperlink w:anchor="_Toc227101270" w:history="1">
            <w:r w:rsidRPr="00F271A3">
              <w:rPr>
                <w:rStyle w:val="Hyperlink"/>
                <w:rFonts w:cs="Times New Roman"/>
                <w:noProof/>
              </w:rPr>
              <w:t>4. Environment and interaction</w:t>
            </w:r>
            <w:r>
              <w:rPr>
                <w:noProof/>
                <w:webHidden/>
              </w:rPr>
              <w:tab/>
            </w:r>
            <w:r>
              <w:rPr>
                <w:noProof/>
                <w:webHidden/>
              </w:rPr>
              <w:fldChar w:fldCharType="begin"/>
            </w:r>
            <w:r>
              <w:rPr>
                <w:noProof/>
                <w:webHidden/>
              </w:rPr>
              <w:instrText xml:space="preserve"> PAGEREF _Toc227101270 \h </w:instrText>
            </w:r>
            <w:r>
              <w:rPr>
                <w:noProof/>
                <w:webHidden/>
              </w:rPr>
            </w:r>
            <w:r>
              <w:rPr>
                <w:noProof/>
                <w:webHidden/>
              </w:rPr>
              <w:fldChar w:fldCharType="separate"/>
            </w:r>
            <w:r>
              <w:rPr>
                <w:noProof/>
                <w:webHidden/>
              </w:rPr>
              <w:t>4</w:t>
            </w:r>
            <w:r>
              <w:rPr>
                <w:noProof/>
                <w:webHidden/>
              </w:rPr>
              <w:fldChar w:fldCharType="end"/>
            </w:r>
          </w:hyperlink>
        </w:p>
        <w:p w14:paraId="02E3857F" w14:textId="44F48E42" w:rsidR="00301314" w:rsidRDefault="00301314" w:rsidP="00301314">
          <w:pPr>
            <w:pStyle w:val="TOC1"/>
            <w:tabs>
              <w:tab w:val="right" w:leader="dot" w:pos="9232"/>
            </w:tabs>
            <w:spacing w:line="360" w:lineRule="auto"/>
            <w:rPr>
              <w:noProof/>
            </w:rPr>
          </w:pPr>
          <w:hyperlink w:anchor="_Toc227101271" w:history="1">
            <w:r w:rsidRPr="00F271A3">
              <w:rPr>
                <w:rStyle w:val="Hyperlink"/>
                <w:rFonts w:cs="Times New Roman"/>
                <w:noProof/>
              </w:rPr>
              <w:t>5. Analysis of strengths, weaknesses and complexity</w:t>
            </w:r>
            <w:r>
              <w:rPr>
                <w:noProof/>
                <w:webHidden/>
              </w:rPr>
              <w:tab/>
            </w:r>
            <w:r>
              <w:rPr>
                <w:noProof/>
                <w:webHidden/>
              </w:rPr>
              <w:fldChar w:fldCharType="begin"/>
            </w:r>
            <w:r>
              <w:rPr>
                <w:noProof/>
                <w:webHidden/>
              </w:rPr>
              <w:instrText xml:space="preserve"> PAGEREF _Toc227101271 \h </w:instrText>
            </w:r>
            <w:r>
              <w:rPr>
                <w:noProof/>
                <w:webHidden/>
              </w:rPr>
            </w:r>
            <w:r>
              <w:rPr>
                <w:noProof/>
                <w:webHidden/>
              </w:rPr>
              <w:fldChar w:fldCharType="separate"/>
            </w:r>
            <w:r>
              <w:rPr>
                <w:noProof/>
                <w:webHidden/>
              </w:rPr>
              <w:t>5</w:t>
            </w:r>
            <w:r>
              <w:rPr>
                <w:noProof/>
                <w:webHidden/>
              </w:rPr>
              <w:fldChar w:fldCharType="end"/>
            </w:r>
          </w:hyperlink>
        </w:p>
        <w:p w14:paraId="6D851959" w14:textId="75B52654" w:rsidR="00301314" w:rsidRDefault="00301314" w:rsidP="00301314">
          <w:pPr>
            <w:pStyle w:val="TOC1"/>
            <w:tabs>
              <w:tab w:val="right" w:leader="dot" w:pos="9232"/>
            </w:tabs>
            <w:spacing w:line="360" w:lineRule="auto"/>
            <w:rPr>
              <w:noProof/>
            </w:rPr>
          </w:pPr>
          <w:hyperlink w:anchor="_Toc227101272" w:history="1">
            <w:r w:rsidRPr="00F271A3">
              <w:rPr>
                <w:rStyle w:val="Hyperlink"/>
                <w:rFonts w:cs="Times New Roman"/>
                <w:noProof/>
              </w:rPr>
              <w:t>6. Ethical issues, limitations and improvements</w:t>
            </w:r>
            <w:r>
              <w:rPr>
                <w:noProof/>
                <w:webHidden/>
              </w:rPr>
              <w:tab/>
            </w:r>
            <w:r>
              <w:rPr>
                <w:noProof/>
                <w:webHidden/>
              </w:rPr>
              <w:fldChar w:fldCharType="begin"/>
            </w:r>
            <w:r>
              <w:rPr>
                <w:noProof/>
                <w:webHidden/>
              </w:rPr>
              <w:instrText xml:space="preserve"> PAGEREF _Toc227101272 \h </w:instrText>
            </w:r>
            <w:r>
              <w:rPr>
                <w:noProof/>
                <w:webHidden/>
              </w:rPr>
            </w:r>
            <w:r>
              <w:rPr>
                <w:noProof/>
                <w:webHidden/>
              </w:rPr>
              <w:fldChar w:fldCharType="separate"/>
            </w:r>
            <w:r>
              <w:rPr>
                <w:noProof/>
                <w:webHidden/>
              </w:rPr>
              <w:t>6</w:t>
            </w:r>
            <w:r>
              <w:rPr>
                <w:noProof/>
                <w:webHidden/>
              </w:rPr>
              <w:fldChar w:fldCharType="end"/>
            </w:r>
          </w:hyperlink>
        </w:p>
        <w:p w14:paraId="262A5EBA" w14:textId="3ED05D52" w:rsidR="00301314" w:rsidRDefault="00301314" w:rsidP="00301314">
          <w:pPr>
            <w:pStyle w:val="TOC1"/>
            <w:tabs>
              <w:tab w:val="right" w:leader="dot" w:pos="9232"/>
            </w:tabs>
            <w:spacing w:line="360" w:lineRule="auto"/>
            <w:rPr>
              <w:noProof/>
            </w:rPr>
          </w:pPr>
          <w:hyperlink w:anchor="_Toc227101273" w:history="1">
            <w:r w:rsidRPr="00F271A3">
              <w:rPr>
                <w:rStyle w:val="Hyperlink"/>
                <w:rFonts w:cs="Times New Roman"/>
                <w:noProof/>
              </w:rPr>
              <w:t>7. Conclusion</w:t>
            </w:r>
            <w:r>
              <w:rPr>
                <w:noProof/>
                <w:webHidden/>
              </w:rPr>
              <w:tab/>
            </w:r>
            <w:r>
              <w:rPr>
                <w:noProof/>
                <w:webHidden/>
              </w:rPr>
              <w:fldChar w:fldCharType="begin"/>
            </w:r>
            <w:r>
              <w:rPr>
                <w:noProof/>
                <w:webHidden/>
              </w:rPr>
              <w:instrText xml:space="preserve"> PAGEREF _Toc227101273 \h </w:instrText>
            </w:r>
            <w:r>
              <w:rPr>
                <w:noProof/>
                <w:webHidden/>
              </w:rPr>
            </w:r>
            <w:r>
              <w:rPr>
                <w:noProof/>
                <w:webHidden/>
              </w:rPr>
              <w:fldChar w:fldCharType="separate"/>
            </w:r>
            <w:r>
              <w:rPr>
                <w:noProof/>
                <w:webHidden/>
              </w:rPr>
              <w:t>6</w:t>
            </w:r>
            <w:r>
              <w:rPr>
                <w:noProof/>
                <w:webHidden/>
              </w:rPr>
              <w:fldChar w:fldCharType="end"/>
            </w:r>
          </w:hyperlink>
        </w:p>
        <w:p w14:paraId="4280C5A2" w14:textId="35E06380" w:rsidR="00301314" w:rsidRDefault="00301314" w:rsidP="00301314">
          <w:pPr>
            <w:pStyle w:val="TOC1"/>
            <w:tabs>
              <w:tab w:val="right" w:leader="dot" w:pos="9232"/>
            </w:tabs>
            <w:spacing w:line="360" w:lineRule="auto"/>
            <w:rPr>
              <w:noProof/>
            </w:rPr>
          </w:pPr>
          <w:hyperlink w:anchor="_Toc227101274" w:history="1">
            <w:r w:rsidRPr="00F271A3">
              <w:rPr>
                <w:rStyle w:val="Hyperlink"/>
                <w:rFonts w:cs="Times New Roman"/>
                <w:noProof/>
              </w:rPr>
              <w:t>References</w:t>
            </w:r>
            <w:r>
              <w:rPr>
                <w:noProof/>
                <w:webHidden/>
              </w:rPr>
              <w:tab/>
            </w:r>
            <w:r>
              <w:rPr>
                <w:noProof/>
                <w:webHidden/>
              </w:rPr>
              <w:fldChar w:fldCharType="begin"/>
            </w:r>
            <w:r>
              <w:rPr>
                <w:noProof/>
                <w:webHidden/>
              </w:rPr>
              <w:instrText xml:space="preserve"> PAGEREF _Toc227101274 \h </w:instrText>
            </w:r>
            <w:r>
              <w:rPr>
                <w:noProof/>
                <w:webHidden/>
              </w:rPr>
            </w:r>
            <w:r>
              <w:rPr>
                <w:noProof/>
                <w:webHidden/>
              </w:rPr>
              <w:fldChar w:fldCharType="separate"/>
            </w:r>
            <w:r>
              <w:rPr>
                <w:noProof/>
                <w:webHidden/>
              </w:rPr>
              <w:t>7</w:t>
            </w:r>
            <w:r>
              <w:rPr>
                <w:noProof/>
                <w:webHidden/>
              </w:rPr>
              <w:fldChar w:fldCharType="end"/>
            </w:r>
          </w:hyperlink>
        </w:p>
        <w:p w14:paraId="64CC3EA1" w14:textId="7C55F452" w:rsidR="00301314" w:rsidRDefault="00301314" w:rsidP="00301314">
          <w:pPr>
            <w:spacing w:line="360" w:lineRule="auto"/>
          </w:pPr>
          <w:r>
            <w:rPr>
              <w:b/>
              <w:bCs/>
              <w:noProof/>
            </w:rPr>
            <w:fldChar w:fldCharType="end"/>
          </w:r>
        </w:p>
      </w:sdtContent>
    </w:sdt>
    <w:p w14:paraId="0D4B5092" w14:textId="77777777" w:rsidR="00301314" w:rsidRDefault="00301314" w:rsidP="00301314">
      <w:pPr>
        <w:spacing w:line="360" w:lineRule="auto"/>
        <w:rPr>
          <w:rFonts w:cs="Times New Roman"/>
        </w:rPr>
      </w:pPr>
    </w:p>
    <w:p w14:paraId="412E576A" w14:textId="77777777" w:rsidR="00301314" w:rsidRDefault="00301314" w:rsidP="00301314">
      <w:pPr>
        <w:spacing w:line="360" w:lineRule="auto"/>
        <w:rPr>
          <w:rFonts w:cs="Times New Roman"/>
        </w:rPr>
      </w:pPr>
    </w:p>
    <w:p w14:paraId="023713C1" w14:textId="77777777" w:rsidR="00301314" w:rsidRDefault="00301314" w:rsidP="00301314">
      <w:pPr>
        <w:spacing w:line="360" w:lineRule="auto"/>
        <w:rPr>
          <w:rFonts w:cs="Times New Roman"/>
        </w:rPr>
      </w:pPr>
    </w:p>
    <w:p w14:paraId="0B71A200" w14:textId="77777777" w:rsidR="00301314" w:rsidRDefault="00301314" w:rsidP="00301314">
      <w:pPr>
        <w:spacing w:line="360" w:lineRule="auto"/>
        <w:rPr>
          <w:rFonts w:cs="Times New Roman"/>
        </w:rPr>
      </w:pPr>
    </w:p>
    <w:p w14:paraId="55111DF1" w14:textId="77777777" w:rsidR="00301314" w:rsidRDefault="00301314" w:rsidP="00301314">
      <w:pPr>
        <w:spacing w:line="360" w:lineRule="auto"/>
        <w:rPr>
          <w:rFonts w:cs="Times New Roman"/>
        </w:rPr>
      </w:pPr>
    </w:p>
    <w:p w14:paraId="27AC9AD9" w14:textId="77777777" w:rsidR="00301314" w:rsidRDefault="00301314" w:rsidP="00301314">
      <w:pPr>
        <w:spacing w:line="360" w:lineRule="auto"/>
        <w:rPr>
          <w:rFonts w:cs="Times New Roman"/>
        </w:rPr>
      </w:pPr>
    </w:p>
    <w:p w14:paraId="6C9B150B" w14:textId="77777777" w:rsidR="00301314" w:rsidRDefault="00301314" w:rsidP="00301314">
      <w:pPr>
        <w:spacing w:line="360" w:lineRule="auto"/>
        <w:rPr>
          <w:rFonts w:cs="Times New Roman"/>
        </w:rPr>
      </w:pPr>
    </w:p>
    <w:p w14:paraId="66B8488A" w14:textId="77777777" w:rsidR="00301314" w:rsidRDefault="00301314" w:rsidP="00301314">
      <w:pPr>
        <w:spacing w:line="360" w:lineRule="auto"/>
        <w:rPr>
          <w:rFonts w:cs="Times New Roman"/>
        </w:rPr>
      </w:pPr>
    </w:p>
    <w:p w14:paraId="09F03160" w14:textId="77777777" w:rsidR="00301314" w:rsidRDefault="00301314" w:rsidP="00301314">
      <w:pPr>
        <w:spacing w:line="360" w:lineRule="auto"/>
        <w:rPr>
          <w:rFonts w:cs="Times New Roman"/>
        </w:rPr>
      </w:pPr>
    </w:p>
    <w:p w14:paraId="3608B989" w14:textId="77777777" w:rsidR="00301314" w:rsidRDefault="00301314" w:rsidP="00301314">
      <w:pPr>
        <w:spacing w:line="360" w:lineRule="auto"/>
        <w:rPr>
          <w:rFonts w:cs="Times New Roman"/>
        </w:rPr>
      </w:pPr>
    </w:p>
    <w:p w14:paraId="5CED74D0" w14:textId="77777777" w:rsidR="00301314" w:rsidRDefault="00301314" w:rsidP="00301314">
      <w:pPr>
        <w:spacing w:line="360" w:lineRule="auto"/>
        <w:rPr>
          <w:rFonts w:cs="Times New Roman"/>
        </w:rPr>
      </w:pPr>
    </w:p>
    <w:p w14:paraId="757AEE52" w14:textId="77777777" w:rsidR="00301314" w:rsidRDefault="00301314" w:rsidP="00301314">
      <w:pPr>
        <w:spacing w:line="360" w:lineRule="auto"/>
        <w:rPr>
          <w:rFonts w:cs="Times New Roman"/>
        </w:rPr>
      </w:pPr>
    </w:p>
    <w:p w14:paraId="32B400A0" w14:textId="77777777" w:rsidR="00301314" w:rsidRDefault="00301314" w:rsidP="00301314">
      <w:pPr>
        <w:spacing w:line="360" w:lineRule="auto"/>
        <w:rPr>
          <w:rFonts w:cs="Times New Roman"/>
        </w:rPr>
      </w:pPr>
    </w:p>
    <w:p w14:paraId="4C951696" w14:textId="77777777" w:rsidR="00301314" w:rsidRPr="00EE3D01" w:rsidRDefault="00301314" w:rsidP="00301314">
      <w:pPr>
        <w:spacing w:line="360" w:lineRule="auto"/>
        <w:rPr>
          <w:rFonts w:cs="Times New Roman"/>
        </w:rPr>
      </w:pPr>
    </w:p>
    <w:p w14:paraId="0EF870DE" w14:textId="77777777" w:rsidR="003207CC" w:rsidRPr="00EE3D01" w:rsidRDefault="00000000" w:rsidP="00301314">
      <w:pPr>
        <w:pStyle w:val="SectionHeadingBlue"/>
        <w:spacing w:line="360" w:lineRule="auto"/>
        <w:rPr>
          <w:rFonts w:ascii="Times New Roman" w:hAnsi="Times New Roman" w:cs="Times New Roman"/>
          <w:color w:val="auto"/>
        </w:rPr>
      </w:pPr>
      <w:bookmarkStart w:id="0" w:name="_Toc227101267"/>
      <w:r w:rsidRPr="00EE3D01">
        <w:rPr>
          <w:rFonts w:ascii="Times New Roman" w:hAnsi="Times New Roman" w:cs="Times New Roman"/>
          <w:color w:val="auto"/>
        </w:rPr>
        <w:lastRenderedPageBreak/>
        <w:t>1. Introduction</w:t>
      </w:r>
      <w:bookmarkEnd w:id="0"/>
    </w:p>
    <w:p w14:paraId="6E311D98" w14:textId="47F849EA" w:rsidR="00643D7A" w:rsidRPr="00EE3D01" w:rsidRDefault="00643D7A" w:rsidP="00301314">
      <w:pPr>
        <w:spacing w:line="360" w:lineRule="auto"/>
        <w:rPr>
          <w:rFonts w:cs="Times New Roman"/>
        </w:rPr>
      </w:pPr>
      <w:r w:rsidRPr="00EE3D01">
        <w:rPr>
          <w:rFonts w:cs="Times New Roman"/>
        </w:rPr>
        <w:t xml:space="preserve">The N-Queens problem posits the question as to whether </w:t>
      </w:r>
      <w:proofErr w:type="spellStart"/>
      <w:r w:rsidRPr="00EE3D01">
        <w:rPr>
          <w:rFonts w:cs="Times New Roman"/>
        </w:rPr>
        <w:t>n</w:t>
      </w:r>
      <w:proofErr w:type="spellEnd"/>
      <w:r w:rsidRPr="00EE3D01">
        <w:rPr>
          <w:rFonts w:cs="Times New Roman"/>
        </w:rPr>
        <w:t xml:space="preserve"> queens can be laid down on an n x n chess board, without any two queens being in any row, column or diagonal attacking each other. Even though it started as a chess puzzle, it has become a historical AI benchmark since it focuses on the very fundamental challenge of intelligent search; a very large combinatorial space that is constrained by very specific constraints (Bell and Stevens, 2009; </w:t>
      </w:r>
      <w:proofErr w:type="spellStart"/>
      <w:r w:rsidRPr="00EE3D01">
        <w:rPr>
          <w:rFonts w:cs="Times New Roman"/>
        </w:rPr>
        <w:t>CSPLib</w:t>
      </w:r>
      <w:proofErr w:type="spellEnd"/>
      <w:r w:rsidRPr="00EE3D01">
        <w:rPr>
          <w:rFonts w:cs="Times New Roman"/>
        </w:rPr>
        <w:t>, 2026). The task is also handy in the terms of agents, where the success is less reliant on noisy perception and more on state representation and rational action choice and search strategy adaptation with the increase in scale (Russell and Norvig, 2021; Poole and Mackworth, 2023).</w:t>
      </w:r>
    </w:p>
    <w:p w14:paraId="286E6CD0" w14:textId="77777777" w:rsidR="00EE3D01" w:rsidRDefault="00000000" w:rsidP="00301314">
      <w:pPr>
        <w:keepNext/>
        <w:spacing w:line="360" w:lineRule="auto"/>
      </w:pPr>
      <w:r w:rsidRPr="00EE3D01">
        <w:rPr>
          <w:rFonts w:cs="Times New Roman"/>
          <w:noProof/>
        </w:rPr>
        <w:drawing>
          <wp:inline distT="0" distB="0" distL="0" distR="0" wp14:anchorId="642887F3" wp14:editId="01F46214">
            <wp:extent cx="4608000" cy="28964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a_agent_env_cropped.png"/>
                    <pic:cNvPicPr/>
                  </pic:nvPicPr>
                  <pic:blipFill>
                    <a:blip r:embed="rId6"/>
                    <a:stretch>
                      <a:fillRect/>
                    </a:stretch>
                  </pic:blipFill>
                  <pic:spPr>
                    <a:xfrm>
                      <a:off x="0" y="0"/>
                      <a:ext cx="4608000" cy="2896457"/>
                    </a:xfrm>
                    <a:prstGeom prst="rect">
                      <a:avLst/>
                    </a:prstGeom>
                  </pic:spPr>
                </pic:pic>
              </a:graphicData>
            </a:graphic>
          </wp:inline>
        </w:drawing>
      </w:r>
    </w:p>
    <w:p w14:paraId="07DEF61D" w14:textId="5E40802F" w:rsidR="003207CC" w:rsidRPr="00EE3D01" w:rsidRDefault="00EE3D01" w:rsidP="00301314">
      <w:pPr>
        <w:pStyle w:val="Caption"/>
        <w:spacing w:line="360" w:lineRule="auto"/>
        <w:rPr>
          <w:rFonts w:cs="Times New Roman"/>
          <w:color w:val="auto"/>
        </w:rPr>
      </w:pPr>
      <w:r>
        <w:t xml:space="preserve">Figure </w:t>
      </w:r>
      <w:fldSimple w:instr=" SEQ Figure \* ARABIC ">
        <w:r>
          <w:rPr>
            <w:noProof/>
          </w:rPr>
          <w:t>1</w:t>
        </w:r>
      </w:fldSimple>
      <w:r>
        <w:t xml:space="preserve"> </w:t>
      </w:r>
      <w:r w:rsidRPr="00377FD6">
        <w:t>Generic agent–environment interaction underpinning the proposed N-Queens agent design</w:t>
      </w:r>
    </w:p>
    <w:p w14:paraId="0F946837" w14:textId="57764FBA" w:rsidR="003207CC" w:rsidRPr="00EE3D01" w:rsidRDefault="00000000" w:rsidP="00301314">
      <w:pPr>
        <w:pStyle w:val="CaptionCustom"/>
        <w:spacing w:line="360" w:lineRule="auto"/>
        <w:rPr>
          <w:rFonts w:cs="Times New Roman"/>
          <w:color w:val="auto"/>
        </w:rPr>
      </w:pPr>
      <w:r w:rsidRPr="00EE3D01">
        <w:rPr>
          <w:rFonts w:cs="Times New Roman"/>
          <w:color w:val="auto"/>
        </w:rPr>
        <w:t>Source: Russell and Norvig (2021).</w:t>
      </w:r>
    </w:p>
    <w:p w14:paraId="4B6EC9DD" w14:textId="77777777" w:rsidR="003207CC" w:rsidRPr="00EE3D01" w:rsidRDefault="00000000" w:rsidP="00301314">
      <w:pPr>
        <w:pStyle w:val="SectionHeadingBlue"/>
        <w:spacing w:line="360" w:lineRule="auto"/>
        <w:rPr>
          <w:rFonts w:ascii="Times New Roman" w:hAnsi="Times New Roman" w:cs="Times New Roman"/>
          <w:color w:val="auto"/>
        </w:rPr>
      </w:pPr>
      <w:bookmarkStart w:id="1" w:name="_Toc227101268"/>
      <w:r w:rsidRPr="00EE3D01">
        <w:rPr>
          <w:rFonts w:ascii="Times New Roman" w:hAnsi="Times New Roman" w:cs="Times New Roman"/>
          <w:color w:val="auto"/>
        </w:rPr>
        <w:t>2. Problem domain analysis</w:t>
      </w:r>
      <w:bookmarkEnd w:id="1"/>
    </w:p>
    <w:p w14:paraId="55D74E7C" w14:textId="77777777" w:rsidR="00DD398A" w:rsidRPr="00EE3D01" w:rsidRDefault="00DD398A" w:rsidP="00301314">
      <w:pPr>
        <w:spacing w:line="360" w:lineRule="auto"/>
        <w:rPr>
          <w:rFonts w:cs="Times New Roman"/>
        </w:rPr>
      </w:pPr>
      <w:r w:rsidRPr="00EE3D01">
        <w:rPr>
          <w:rFonts w:cs="Times New Roman"/>
        </w:rPr>
        <w:t>The domain is most appropriate a constraint satisfaction problem. One queen can be associated with each column of a state and the row of that column is considered to be the value of the variable. An assignment is a complete assignment that has no row or diagonal conflicts. This representation cuts down the search space, although the size of the candidate assignments again increases exponentially with n, thus making the naive generate-and-test infeasible. Exact search studies demonstrated exponential growth in the straightforward backtracking, and subsequent studies demonstrated the related n-Queens Completion problem to be NP-complete and #P-complete (Stone and Stone, 1987; Gent, Jefferson and Nightingale, 2017).</w:t>
      </w:r>
    </w:p>
    <w:p w14:paraId="39472FF5" w14:textId="3FEAD0A6" w:rsidR="00643D7A" w:rsidRPr="00EE3D01" w:rsidRDefault="00DD398A" w:rsidP="00301314">
      <w:pPr>
        <w:spacing w:line="360" w:lineRule="auto"/>
        <w:rPr>
          <w:rFonts w:cs="Times New Roman"/>
        </w:rPr>
      </w:pPr>
      <w:r w:rsidRPr="00EE3D01">
        <w:rPr>
          <w:rFonts w:cs="Times New Roman"/>
        </w:rPr>
        <w:lastRenderedPageBreak/>
        <w:t xml:space="preserve">The field thus raises a significant design problem: what is an efficient intelligent agent to navigate a hard search space? There are two key approaches that are proposed by existing solutions. Complete and interpretable, systematic approaches like backtracking and constraint propagation are however, expensive. Local-search schemes like min-conflicts repair bad states in an iterative manner, and can be very much more scalable when just one solution is needed (Minton et al., 1992; </w:t>
      </w:r>
      <w:proofErr w:type="spellStart"/>
      <w:r w:rsidRPr="00EE3D01">
        <w:rPr>
          <w:rFonts w:cs="Times New Roman"/>
        </w:rPr>
        <w:t>Sosic</w:t>
      </w:r>
      <w:proofErr w:type="spellEnd"/>
      <w:r w:rsidRPr="00EE3D01">
        <w:rPr>
          <w:rFonts w:cs="Times New Roman"/>
        </w:rPr>
        <w:t xml:space="preserve"> and Gu, 1994). This renders N-Queens much more appropriate to assess intelligent-agent architecture as opposed to brute-force calculation by itself.</w:t>
      </w:r>
    </w:p>
    <w:p w14:paraId="79F1DF4A" w14:textId="77777777" w:rsidR="003207CC" w:rsidRPr="00EE3D01" w:rsidRDefault="00000000" w:rsidP="00301314">
      <w:pPr>
        <w:pStyle w:val="SectionHeadingBlue"/>
        <w:spacing w:line="360" w:lineRule="auto"/>
        <w:rPr>
          <w:rFonts w:ascii="Times New Roman" w:hAnsi="Times New Roman" w:cs="Times New Roman"/>
          <w:color w:val="auto"/>
        </w:rPr>
      </w:pPr>
      <w:bookmarkStart w:id="2" w:name="_Toc227101269"/>
      <w:r w:rsidRPr="00EE3D01">
        <w:rPr>
          <w:rFonts w:ascii="Times New Roman" w:hAnsi="Times New Roman" w:cs="Times New Roman"/>
          <w:color w:val="auto"/>
        </w:rPr>
        <w:t>3. Proposed intelligent agent design</w:t>
      </w:r>
      <w:bookmarkEnd w:id="2"/>
    </w:p>
    <w:p w14:paraId="017A7F06" w14:textId="77777777" w:rsidR="0058149E" w:rsidRPr="00EE3D01" w:rsidRDefault="0058149E" w:rsidP="00301314">
      <w:pPr>
        <w:spacing w:line="360" w:lineRule="auto"/>
        <w:rPr>
          <w:rFonts w:cs="Times New Roman"/>
        </w:rPr>
      </w:pPr>
      <w:r w:rsidRPr="00EE3D01">
        <w:rPr>
          <w:rFonts w:cs="Times New Roman"/>
        </w:rPr>
        <w:t xml:space="preserve">A </w:t>
      </w:r>
      <w:proofErr w:type="gramStart"/>
      <w:r w:rsidRPr="00EE3D01">
        <w:rPr>
          <w:rFonts w:cs="Times New Roman"/>
        </w:rPr>
        <w:t>model based</w:t>
      </w:r>
      <w:proofErr w:type="gramEnd"/>
      <w:r w:rsidRPr="00EE3D01">
        <w:rPr>
          <w:rFonts w:cs="Times New Roman"/>
        </w:rPr>
        <w:t xml:space="preserve"> utility agent is the most appropriate design. A mere reflex agent is not powerful enough since a local perception like this queen is in conflict is not sufficient to decide on the most ideal next move. A </w:t>
      </w:r>
      <w:proofErr w:type="gramStart"/>
      <w:r w:rsidRPr="00EE3D01">
        <w:rPr>
          <w:rFonts w:cs="Times New Roman"/>
        </w:rPr>
        <w:t>goal based</w:t>
      </w:r>
      <w:proofErr w:type="gramEnd"/>
      <w:r w:rsidRPr="00EE3D01">
        <w:rPr>
          <w:rFonts w:cs="Times New Roman"/>
        </w:rPr>
        <w:t xml:space="preserve"> agent is preferable as it strives to achieve a </w:t>
      </w:r>
      <w:proofErr w:type="gramStart"/>
      <w:r w:rsidRPr="00EE3D01">
        <w:rPr>
          <w:rFonts w:cs="Times New Roman"/>
        </w:rPr>
        <w:t>zero conflict</w:t>
      </w:r>
      <w:proofErr w:type="gramEnd"/>
      <w:r w:rsidRPr="00EE3D01">
        <w:rPr>
          <w:rFonts w:cs="Times New Roman"/>
        </w:rPr>
        <w:t xml:space="preserve"> board, however, all </w:t>
      </w:r>
      <w:proofErr w:type="spellStart"/>
      <w:r w:rsidRPr="00EE3D01">
        <w:rPr>
          <w:rFonts w:cs="Times New Roman"/>
        </w:rPr>
        <w:t>non goal</w:t>
      </w:r>
      <w:proofErr w:type="spellEnd"/>
      <w:r w:rsidRPr="00EE3D01">
        <w:rPr>
          <w:rFonts w:cs="Times New Roman"/>
        </w:rPr>
        <w:t xml:space="preserve"> states are still treated too similarly. Practically, the agent will have to prioritize partial states based on their </w:t>
      </w:r>
      <w:proofErr w:type="spellStart"/>
      <w:r w:rsidRPr="00EE3D01">
        <w:rPr>
          <w:rFonts w:cs="Times New Roman"/>
        </w:rPr>
        <w:t>promisingness</w:t>
      </w:r>
      <w:proofErr w:type="spellEnd"/>
      <w:r w:rsidRPr="00EE3D01">
        <w:rPr>
          <w:rFonts w:cs="Times New Roman"/>
        </w:rPr>
        <w:t xml:space="preserve"> hence a utility-based design will be more appropriate (Russell and Norvig, 2021).</w:t>
      </w:r>
    </w:p>
    <w:p w14:paraId="5367C0DA" w14:textId="77777777" w:rsidR="0058149E" w:rsidRPr="00EE3D01" w:rsidRDefault="0058149E" w:rsidP="00301314">
      <w:pPr>
        <w:spacing w:line="360" w:lineRule="auto"/>
        <w:rPr>
          <w:rFonts w:cs="Times New Roman"/>
        </w:rPr>
      </w:pPr>
      <w:r w:rsidRPr="00EE3D01">
        <w:rPr>
          <w:rFonts w:cs="Times New Roman"/>
        </w:rPr>
        <w:t>The current row assignment, the number of rows and the number of both diagonals are stored in the internal model. Based on these, the agent can determine the extent of conflict created by each queen and can determine the impact of the movement of any queen. The utility role that it plays should compensate legality and efficiency and punish conflict, unnecessary moves and restart cost. Theoretically, U(s) = -C(s)-</w:t>
      </w:r>
      <w:proofErr w:type="spellStart"/>
      <w:r w:rsidRPr="00EE3D01">
        <w:rPr>
          <w:rFonts w:cs="Times New Roman"/>
        </w:rPr>
        <w:t>aM-bR</w:t>
      </w:r>
      <w:proofErr w:type="spellEnd"/>
      <w:r w:rsidRPr="00EE3D01">
        <w:rPr>
          <w:rFonts w:cs="Times New Roman"/>
        </w:rPr>
        <w:t xml:space="preserve"> with C(s) being the count of attacking pairs, M being the count of moves and R being the count of restarts. Any cheaply obtained zero-conflict solution is the best.</w:t>
      </w:r>
    </w:p>
    <w:p w14:paraId="3DE11F41" w14:textId="4E5E4376" w:rsidR="00643D7A" w:rsidRPr="00EE3D01" w:rsidRDefault="0058149E" w:rsidP="00301314">
      <w:pPr>
        <w:spacing w:line="360" w:lineRule="auto"/>
        <w:rPr>
          <w:rFonts w:cs="Times New Roman"/>
        </w:rPr>
      </w:pPr>
      <w:r w:rsidRPr="00EE3D01">
        <w:rPr>
          <w:rFonts w:cs="Times New Roman"/>
        </w:rPr>
        <w:t xml:space="preserve">The decision process is very simple. The initial complete assignment is the initial assignment made by the agent. Second, it picks a queen who is in conflict at hand. Third, it shifts that queen to the row in the same column which has the greatest utility, typically the fewest conflicts. To decrease cycling, ties are broken randomly and plateaus are forced by long plateaus, which cause random restart. This can also be considered a rational-agent version of the min-conflicts concept: at every step the agent selects the action with the best expected improvement, by its utility model (Minton et al., 1992; </w:t>
      </w:r>
      <w:proofErr w:type="spellStart"/>
      <w:r w:rsidRPr="00EE3D01">
        <w:rPr>
          <w:rFonts w:cs="Times New Roman"/>
        </w:rPr>
        <w:t>Sosic</w:t>
      </w:r>
      <w:proofErr w:type="spellEnd"/>
      <w:r w:rsidRPr="00EE3D01">
        <w:rPr>
          <w:rFonts w:cs="Times New Roman"/>
        </w:rPr>
        <w:t xml:space="preserve"> and Gu, 1994).</w:t>
      </w:r>
    </w:p>
    <w:p w14:paraId="5B06E0BD" w14:textId="77777777" w:rsidR="00EE3D01" w:rsidRDefault="00000000" w:rsidP="00301314">
      <w:pPr>
        <w:keepNext/>
        <w:spacing w:line="360" w:lineRule="auto"/>
      </w:pPr>
      <w:r w:rsidRPr="00EE3D01">
        <w:rPr>
          <w:rFonts w:cs="Times New Roman"/>
          <w:noProof/>
        </w:rPr>
        <w:lastRenderedPageBreak/>
        <w:drawing>
          <wp:inline distT="0" distB="0" distL="0" distR="0" wp14:anchorId="176342DB" wp14:editId="560877C5">
            <wp:extent cx="3420000" cy="339835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ssboard_wikimedia.png"/>
                    <pic:cNvPicPr/>
                  </pic:nvPicPr>
                  <pic:blipFill>
                    <a:blip r:embed="rId7"/>
                    <a:stretch>
                      <a:fillRect/>
                    </a:stretch>
                  </pic:blipFill>
                  <pic:spPr>
                    <a:xfrm>
                      <a:off x="0" y="0"/>
                      <a:ext cx="3420000" cy="3398354"/>
                    </a:xfrm>
                    <a:prstGeom prst="rect">
                      <a:avLst/>
                    </a:prstGeom>
                  </pic:spPr>
                </pic:pic>
              </a:graphicData>
            </a:graphic>
          </wp:inline>
        </w:drawing>
      </w:r>
    </w:p>
    <w:p w14:paraId="3FB640F2" w14:textId="00EBEB70" w:rsidR="003207CC" w:rsidRPr="00EE3D01" w:rsidRDefault="00EE3D01" w:rsidP="00301314">
      <w:pPr>
        <w:pStyle w:val="Caption"/>
        <w:spacing w:line="360" w:lineRule="auto"/>
        <w:rPr>
          <w:rFonts w:cs="Times New Roman"/>
          <w:color w:val="auto"/>
        </w:rPr>
      </w:pPr>
      <w:r>
        <w:t xml:space="preserve">Figure </w:t>
      </w:r>
      <w:fldSimple w:instr=" SEQ Figure \* ARABIC ">
        <w:r>
          <w:rPr>
            <w:noProof/>
          </w:rPr>
          <w:t>2</w:t>
        </w:r>
      </w:fldSimple>
      <w:r>
        <w:t xml:space="preserve"> </w:t>
      </w:r>
      <w:r w:rsidRPr="006E2E61">
        <w:t xml:space="preserve">Chessboard representation used to </w:t>
      </w:r>
      <w:proofErr w:type="spellStart"/>
      <w:r w:rsidRPr="006E2E61">
        <w:t>conceptualise</w:t>
      </w:r>
      <w:proofErr w:type="spellEnd"/>
      <w:r w:rsidRPr="006E2E61">
        <w:t xml:space="preserve"> the N-Queens search space</w:t>
      </w:r>
    </w:p>
    <w:p w14:paraId="4DE65523" w14:textId="75B3D9A9" w:rsidR="003207CC" w:rsidRPr="00EE3D01" w:rsidRDefault="00000000" w:rsidP="00301314">
      <w:pPr>
        <w:pStyle w:val="CaptionCustom"/>
        <w:spacing w:line="360" w:lineRule="auto"/>
        <w:rPr>
          <w:rFonts w:cs="Times New Roman"/>
          <w:color w:val="auto"/>
        </w:rPr>
      </w:pPr>
      <w:r w:rsidRPr="00EE3D01">
        <w:rPr>
          <w:rFonts w:cs="Times New Roman"/>
          <w:color w:val="auto"/>
        </w:rPr>
        <w:t>Source: Wikimedia Commons (2010).</w:t>
      </w:r>
    </w:p>
    <w:p w14:paraId="185CF5A9" w14:textId="77777777" w:rsidR="003207CC" w:rsidRPr="00EE3D01" w:rsidRDefault="00000000" w:rsidP="00301314">
      <w:pPr>
        <w:pStyle w:val="SectionHeadingBlue"/>
        <w:spacing w:line="360" w:lineRule="auto"/>
        <w:rPr>
          <w:rFonts w:ascii="Times New Roman" w:hAnsi="Times New Roman" w:cs="Times New Roman"/>
          <w:color w:val="auto"/>
        </w:rPr>
      </w:pPr>
      <w:bookmarkStart w:id="3" w:name="_Toc227101270"/>
      <w:r w:rsidRPr="00EE3D01">
        <w:rPr>
          <w:rFonts w:ascii="Times New Roman" w:hAnsi="Times New Roman" w:cs="Times New Roman"/>
          <w:color w:val="auto"/>
        </w:rPr>
        <w:t>4. Environment and interaction</w:t>
      </w:r>
      <w:bookmarkEnd w:id="3"/>
    </w:p>
    <w:p w14:paraId="6495D2BC" w14:textId="62C27167" w:rsidR="00301314" w:rsidRPr="00EE3D01" w:rsidRDefault="005A200F" w:rsidP="00301314">
      <w:pPr>
        <w:spacing w:line="360" w:lineRule="auto"/>
        <w:rPr>
          <w:rFonts w:cs="Times New Roman"/>
        </w:rPr>
      </w:pPr>
      <w:r w:rsidRPr="00EE3D01">
        <w:rPr>
          <w:rFonts w:cs="Times New Roman"/>
        </w:rPr>
        <w:t>The N-Queens setting is completely observable, deterministic, static, discrete, single agent and known. It is also sequential and not episodic since each move will alter the search future. Such characteristics can turn to a model-based agent, as the agent is able to utilize precise internalized representation other than dubious estimation (Russell and Norvig, 2021; Poole and Mackworth, 2023). The performance measure in PEAS is a valid solution that has a low time and memory cost; the environment is the chessboard and its constraints; the actuators are queen-placement or queen-move actions; and the percepts are the board state and the number of conflicts. Practically, the agent will see the board as it is, and its conflict structure, and then it will update the internal model, make predictions about the result of the legal actions and implement the move with the most utility. The measure of performance of it ought to be both the correctness, and time, memory use and strength as n increases. A smart agent in this field then ought to be evaluated based on its ability to come up with a legitimate solution and a measure of how cost-effective it is in a familiar context.</w:t>
      </w:r>
    </w:p>
    <w:p w14:paraId="254D7E28" w14:textId="3AA5472D" w:rsidR="00301314" w:rsidRPr="00301314" w:rsidRDefault="00301314" w:rsidP="00301314">
      <w:pPr>
        <w:pStyle w:val="Caption"/>
        <w:keepNext/>
        <w:rPr>
          <w:color w:val="auto"/>
        </w:rPr>
      </w:pPr>
      <w:r w:rsidRPr="00301314">
        <w:rPr>
          <w:color w:val="auto"/>
        </w:rPr>
        <w:t xml:space="preserve">Table </w:t>
      </w:r>
      <w:r w:rsidRPr="00301314">
        <w:rPr>
          <w:color w:val="auto"/>
        </w:rPr>
        <w:fldChar w:fldCharType="begin"/>
      </w:r>
      <w:r w:rsidRPr="00301314">
        <w:rPr>
          <w:color w:val="auto"/>
        </w:rPr>
        <w:instrText xml:space="preserve"> SEQ Table \* ARABIC </w:instrText>
      </w:r>
      <w:r w:rsidRPr="00301314">
        <w:rPr>
          <w:color w:val="auto"/>
        </w:rPr>
        <w:fldChar w:fldCharType="separate"/>
      </w:r>
      <w:r w:rsidRPr="00301314">
        <w:rPr>
          <w:noProof/>
          <w:color w:val="auto"/>
        </w:rPr>
        <w:t>1</w:t>
      </w:r>
      <w:r w:rsidRPr="00301314">
        <w:rPr>
          <w:color w:val="auto"/>
        </w:rPr>
        <w:fldChar w:fldCharType="end"/>
      </w:r>
      <w:r w:rsidRPr="00301314">
        <w:rPr>
          <w:color w:val="auto"/>
        </w:rPr>
        <w:t xml:space="preserve"> Environment classification for the proposed N-Queens agent.</w:t>
      </w:r>
    </w:p>
    <w:tbl>
      <w:tblPr>
        <w:tblStyle w:val="TableGrid"/>
        <w:tblW w:w="0" w:type="auto"/>
        <w:tblLook w:val="04A0" w:firstRow="1" w:lastRow="0" w:firstColumn="1" w:lastColumn="0" w:noHBand="0" w:noVBand="1"/>
      </w:tblPr>
      <w:tblGrid>
        <w:gridCol w:w="4729"/>
        <w:gridCol w:w="4729"/>
      </w:tblGrid>
      <w:tr w:rsidR="00301314" w:rsidRPr="00301314" w14:paraId="0DB4F35C" w14:textId="77777777" w:rsidTr="00DE6210">
        <w:tc>
          <w:tcPr>
            <w:tcW w:w="4729" w:type="dxa"/>
            <w:vAlign w:val="center"/>
          </w:tcPr>
          <w:p w14:paraId="0C3FDE3B" w14:textId="52711DBE" w:rsidR="00301314" w:rsidRPr="00301314" w:rsidRDefault="00301314" w:rsidP="00301314">
            <w:pPr>
              <w:pStyle w:val="CaptionCustom"/>
              <w:spacing w:line="360" w:lineRule="auto"/>
              <w:rPr>
                <w:rFonts w:cs="Times New Roman"/>
                <w:i w:val="0"/>
                <w:iCs/>
                <w:color w:val="auto"/>
                <w:sz w:val="24"/>
                <w:szCs w:val="24"/>
              </w:rPr>
            </w:pPr>
            <w:r w:rsidRPr="00301314">
              <w:rPr>
                <w:rFonts w:cs="Times New Roman"/>
                <w:b/>
                <w:i w:val="0"/>
                <w:iCs/>
                <w:color w:val="auto"/>
                <w:sz w:val="24"/>
                <w:szCs w:val="24"/>
              </w:rPr>
              <w:t>Dimension</w:t>
            </w:r>
          </w:p>
        </w:tc>
        <w:tc>
          <w:tcPr>
            <w:tcW w:w="4729" w:type="dxa"/>
            <w:vAlign w:val="center"/>
          </w:tcPr>
          <w:p w14:paraId="093D3F60" w14:textId="588EF377" w:rsidR="00301314" w:rsidRPr="00301314" w:rsidRDefault="00301314" w:rsidP="00301314">
            <w:pPr>
              <w:pStyle w:val="CaptionCustom"/>
              <w:spacing w:line="360" w:lineRule="auto"/>
              <w:rPr>
                <w:rFonts w:cs="Times New Roman"/>
                <w:i w:val="0"/>
                <w:iCs/>
                <w:color w:val="auto"/>
                <w:sz w:val="24"/>
                <w:szCs w:val="24"/>
              </w:rPr>
            </w:pPr>
            <w:r w:rsidRPr="00301314">
              <w:rPr>
                <w:rFonts w:cs="Times New Roman"/>
                <w:b/>
                <w:i w:val="0"/>
                <w:iCs/>
                <w:color w:val="auto"/>
                <w:sz w:val="24"/>
                <w:szCs w:val="24"/>
              </w:rPr>
              <w:t>Classification and implication</w:t>
            </w:r>
          </w:p>
        </w:tc>
      </w:tr>
      <w:tr w:rsidR="00301314" w:rsidRPr="00301314" w14:paraId="32D95A36" w14:textId="77777777" w:rsidTr="00DE6210">
        <w:tc>
          <w:tcPr>
            <w:tcW w:w="4729" w:type="dxa"/>
            <w:vAlign w:val="center"/>
          </w:tcPr>
          <w:p w14:paraId="71E8CDB6" w14:textId="7F1EF637" w:rsidR="00301314" w:rsidRPr="00301314" w:rsidRDefault="00301314" w:rsidP="00301314">
            <w:pPr>
              <w:pStyle w:val="CaptionCustom"/>
              <w:spacing w:line="360" w:lineRule="auto"/>
              <w:rPr>
                <w:rFonts w:cs="Times New Roman"/>
                <w:i w:val="0"/>
                <w:iCs/>
                <w:color w:val="auto"/>
                <w:sz w:val="24"/>
                <w:szCs w:val="24"/>
              </w:rPr>
            </w:pPr>
            <w:r w:rsidRPr="00301314">
              <w:rPr>
                <w:rFonts w:cs="Times New Roman"/>
                <w:i w:val="0"/>
                <w:iCs/>
                <w:color w:val="auto"/>
                <w:sz w:val="24"/>
                <w:szCs w:val="24"/>
              </w:rPr>
              <w:t>World properties</w:t>
            </w:r>
          </w:p>
        </w:tc>
        <w:tc>
          <w:tcPr>
            <w:tcW w:w="4729" w:type="dxa"/>
            <w:vAlign w:val="center"/>
          </w:tcPr>
          <w:p w14:paraId="0B28AF4A" w14:textId="61D8A1F3" w:rsidR="00301314" w:rsidRPr="00301314" w:rsidRDefault="00301314" w:rsidP="00301314">
            <w:pPr>
              <w:pStyle w:val="CaptionCustom"/>
              <w:spacing w:line="360" w:lineRule="auto"/>
              <w:rPr>
                <w:rFonts w:cs="Times New Roman"/>
                <w:i w:val="0"/>
                <w:iCs/>
                <w:color w:val="auto"/>
                <w:sz w:val="24"/>
                <w:szCs w:val="24"/>
              </w:rPr>
            </w:pPr>
            <w:r w:rsidRPr="00301314">
              <w:rPr>
                <w:rFonts w:cs="Times New Roman"/>
                <w:i w:val="0"/>
                <w:iCs/>
                <w:color w:val="auto"/>
                <w:sz w:val="24"/>
                <w:szCs w:val="24"/>
              </w:rPr>
              <w:t xml:space="preserve">Completely visible, deterministic, stationary, </w:t>
            </w:r>
            <w:r w:rsidRPr="00301314">
              <w:rPr>
                <w:rFonts w:cs="Times New Roman"/>
                <w:i w:val="0"/>
                <w:iCs/>
                <w:color w:val="auto"/>
                <w:sz w:val="24"/>
                <w:szCs w:val="24"/>
              </w:rPr>
              <w:lastRenderedPageBreak/>
              <w:t>discrete and known; prediction can be made of the successor states.</w:t>
            </w:r>
          </w:p>
        </w:tc>
      </w:tr>
      <w:tr w:rsidR="00301314" w:rsidRPr="00301314" w14:paraId="5DAAC5E1" w14:textId="77777777" w:rsidTr="00DE6210">
        <w:tc>
          <w:tcPr>
            <w:tcW w:w="4729" w:type="dxa"/>
            <w:vAlign w:val="center"/>
          </w:tcPr>
          <w:p w14:paraId="5766A986" w14:textId="4EC9DECA" w:rsidR="00301314" w:rsidRPr="00301314" w:rsidRDefault="00301314" w:rsidP="00301314">
            <w:pPr>
              <w:pStyle w:val="CaptionCustom"/>
              <w:spacing w:line="360" w:lineRule="auto"/>
              <w:rPr>
                <w:rFonts w:cs="Times New Roman"/>
                <w:i w:val="0"/>
                <w:iCs/>
                <w:color w:val="auto"/>
                <w:sz w:val="24"/>
                <w:szCs w:val="24"/>
              </w:rPr>
            </w:pPr>
            <w:r w:rsidRPr="00301314">
              <w:rPr>
                <w:rFonts w:cs="Times New Roman"/>
                <w:i w:val="0"/>
                <w:iCs/>
                <w:color w:val="auto"/>
                <w:sz w:val="24"/>
                <w:szCs w:val="24"/>
              </w:rPr>
              <w:lastRenderedPageBreak/>
              <w:t>Task structure</w:t>
            </w:r>
          </w:p>
        </w:tc>
        <w:tc>
          <w:tcPr>
            <w:tcW w:w="4729" w:type="dxa"/>
            <w:vAlign w:val="center"/>
          </w:tcPr>
          <w:p w14:paraId="188266B4" w14:textId="3174BA5C" w:rsidR="00301314" w:rsidRPr="00301314" w:rsidRDefault="00301314" w:rsidP="00301314">
            <w:pPr>
              <w:pStyle w:val="CaptionCustom"/>
              <w:spacing w:line="360" w:lineRule="auto"/>
              <w:rPr>
                <w:rFonts w:cs="Times New Roman"/>
                <w:i w:val="0"/>
                <w:iCs/>
                <w:color w:val="auto"/>
                <w:sz w:val="24"/>
                <w:szCs w:val="24"/>
              </w:rPr>
            </w:pPr>
            <w:r w:rsidRPr="00301314">
              <w:rPr>
                <w:rFonts w:cs="Times New Roman"/>
                <w:i w:val="0"/>
                <w:iCs/>
                <w:color w:val="auto"/>
                <w:sz w:val="24"/>
                <w:szCs w:val="24"/>
              </w:rPr>
              <w:t>Single-agent and sequential; a move alters the search landscape in the future.</w:t>
            </w:r>
          </w:p>
        </w:tc>
      </w:tr>
      <w:tr w:rsidR="00301314" w:rsidRPr="00301314" w14:paraId="5E4C5FBE" w14:textId="77777777" w:rsidTr="00DE6210">
        <w:tc>
          <w:tcPr>
            <w:tcW w:w="4729" w:type="dxa"/>
            <w:vAlign w:val="center"/>
          </w:tcPr>
          <w:p w14:paraId="7B76354E" w14:textId="661E2021" w:rsidR="00301314" w:rsidRPr="00301314" w:rsidRDefault="00301314" w:rsidP="00301314">
            <w:pPr>
              <w:pStyle w:val="CaptionCustom"/>
              <w:spacing w:line="360" w:lineRule="auto"/>
              <w:rPr>
                <w:rFonts w:cs="Times New Roman"/>
                <w:i w:val="0"/>
                <w:iCs/>
                <w:color w:val="auto"/>
                <w:sz w:val="24"/>
                <w:szCs w:val="24"/>
              </w:rPr>
            </w:pPr>
            <w:r w:rsidRPr="00301314">
              <w:rPr>
                <w:rFonts w:cs="Times New Roman"/>
                <w:i w:val="0"/>
                <w:iCs/>
                <w:color w:val="auto"/>
                <w:sz w:val="24"/>
                <w:szCs w:val="24"/>
              </w:rPr>
              <w:t>Performance measure</w:t>
            </w:r>
          </w:p>
        </w:tc>
        <w:tc>
          <w:tcPr>
            <w:tcW w:w="4729" w:type="dxa"/>
            <w:vAlign w:val="center"/>
          </w:tcPr>
          <w:p w14:paraId="00E7F91C" w14:textId="2CC3817C" w:rsidR="00301314" w:rsidRPr="00301314" w:rsidRDefault="00301314" w:rsidP="00301314">
            <w:pPr>
              <w:pStyle w:val="CaptionCustom"/>
              <w:spacing w:line="360" w:lineRule="auto"/>
              <w:rPr>
                <w:rFonts w:cs="Times New Roman"/>
                <w:i w:val="0"/>
                <w:iCs/>
                <w:color w:val="auto"/>
                <w:sz w:val="24"/>
                <w:szCs w:val="24"/>
              </w:rPr>
            </w:pPr>
            <w:r w:rsidRPr="00301314">
              <w:rPr>
                <w:rFonts w:cs="Times New Roman"/>
                <w:i w:val="0"/>
                <w:iCs/>
                <w:color w:val="auto"/>
                <w:sz w:val="24"/>
                <w:szCs w:val="24"/>
              </w:rPr>
              <w:t>A good agent ought to optimize accuracy, speed, memory effectiveness and strength with an increase in n.</w:t>
            </w:r>
          </w:p>
        </w:tc>
      </w:tr>
    </w:tbl>
    <w:p w14:paraId="3C4441D0" w14:textId="77777777" w:rsidR="00301314" w:rsidRPr="00EE3D01" w:rsidRDefault="00301314" w:rsidP="00301314">
      <w:pPr>
        <w:pStyle w:val="CaptionCustom"/>
        <w:spacing w:line="360" w:lineRule="auto"/>
        <w:rPr>
          <w:rFonts w:cs="Times New Roman"/>
          <w:color w:val="auto"/>
        </w:rPr>
      </w:pPr>
    </w:p>
    <w:p w14:paraId="32251B05" w14:textId="77777777" w:rsidR="003207CC" w:rsidRPr="00EE3D01" w:rsidRDefault="00000000" w:rsidP="00301314">
      <w:pPr>
        <w:pStyle w:val="SectionHeadingBlue"/>
        <w:spacing w:line="360" w:lineRule="auto"/>
        <w:rPr>
          <w:rFonts w:ascii="Times New Roman" w:hAnsi="Times New Roman" w:cs="Times New Roman"/>
          <w:color w:val="auto"/>
        </w:rPr>
      </w:pPr>
      <w:bookmarkStart w:id="4" w:name="_Toc227101271"/>
      <w:r w:rsidRPr="00EE3D01">
        <w:rPr>
          <w:rFonts w:ascii="Times New Roman" w:hAnsi="Times New Roman" w:cs="Times New Roman"/>
          <w:color w:val="auto"/>
        </w:rPr>
        <w:t>5. Analysis of strengths, weaknesses and complexity</w:t>
      </w:r>
      <w:bookmarkEnd w:id="4"/>
    </w:p>
    <w:p w14:paraId="7A95E3EE" w14:textId="77777777" w:rsidR="00DA7C35" w:rsidRPr="00EE3D01" w:rsidRDefault="00DA7C35" w:rsidP="00301314">
      <w:pPr>
        <w:spacing w:line="360" w:lineRule="auto"/>
        <w:rPr>
          <w:rFonts w:cs="Times New Roman"/>
        </w:rPr>
      </w:pPr>
      <w:r w:rsidRPr="00EE3D01">
        <w:rPr>
          <w:rFonts w:cs="Times New Roman"/>
        </w:rPr>
        <w:t>Scalability is the key quality of the proposed agent. It operates on full candidate assignments as opposed to building a deep search tree of partial boards, as in exact search. This allows it to be effective when there is a need to determine a single solution in a short period of time. The low memory demand is a second strength. The agent requires O(n) space to assign rows and auxiliary counts of rows and diagonals to aid with the column assignment of O(n) queens.</w:t>
      </w:r>
    </w:p>
    <w:p w14:paraId="63562149" w14:textId="77777777" w:rsidR="00DA7C35" w:rsidRPr="00EE3D01" w:rsidRDefault="00DA7C35" w:rsidP="00301314">
      <w:pPr>
        <w:spacing w:line="360" w:lineRule="auto"/>
        <w:rPr>
          <w:rFonts w:cs="Times New Roman"/>
        </w:rPr>
      </w:pPr>
      <w:r w:rsidRPr="00EE3D01">
        <w:rPr>
          <w:rFonts w:cs="Times New Roman"/>
        </w:rPr>
        <w:t xml:space="preserve">The principal weakness is the incompleteness. Local search is not guaranteed to be successful on every run, and cannot be used to show </w:t>
      </w:r>
      <w:proofErr w:type="spellStart"/>
      <w:r w:rsidRPr="00EE3D01">
        <w:rPr>
          <w:rFonts w:cs="Times New Roman"/>
        </w:rPr>
        <w:t>unsatisfiability</w:t>
      </w:r>
      <w:proofErr w:type="spellEnd"/>
      <w:r w:rsidRPr="00EE3D01">
        <w:rPr>
          <w:rFonts w:cs="Times New Roman"/>
        </w:rPr>
        <w:t>. The restriction is more relevant to more difficult versions like completion instances, which can be proven to be theoretically hard (Gent, Jefferson and Nightingale, 2017). The design is attracted due to complex analysis. To the best of a pure formulation of the game where there is a queen in every column, the worst-case search tree is exponential, and is often written as O(n!) when some pruning conditions are taken into account (Stone and Stone, 1987; San Segundo, 2011).</w:t>
      </w:r>
    </w:p>
    <w:p w14:paraId="20A3A68D" w14:textId="7A47E913" w:rsidR="00DA7C35" w:rsidRPr="00EE3D01" w:rsidRDefault="00DA7C35" w:rsidP="00301314">
      <w:pPr>
        <w:spacing w:line="360" w:lineRule="auto"/>
        <w:rPr>
          <w:rFonts w:cs="Times New Roman"/>
        </w:rPr>
      </w:pPr>
      <w:r w:rsidRPr="00EE3D01">
        <w:rPr>
          <w:rFonts w:cs="Times New Roman"/>
        </w:rPr>
        <w:t xml:space="preserve">In comparison, the initial configuration is formed in O(n) time when the proposed agent is used. When there are fixed counts in maintaining the counts and every step of the repair scans all the n rows in the selected column, each step is O(n). In cases where the number of repair steps is increasing more or less in practice in a linear fashion, overall runtime is typically close to </w:t>
      </w:r>
      <w:proofErr w:type="gramStart"/>
      <w:r w:rsidRPr="00EE3D01">
        <w:rPr>
          <w:rFonts w:cs="Times New Roman"/>
        </w:rPr>
        <w:t>O(</w:t>
      </w:r>
      <w:proofErr w:type="gramEnd"/>
      <w:r w:rsidRPr="00EE3D01">
        <w:rPr>
          <w:rFonts w:cs="Times New Roman"/>
        </w:rPr>
        <w:t xml:space="preserve">n </w:t>
      </w:r>
      <w:proofErr w:type="gramStart"/>
      <w:r w:rsidRPr="00EE3D01">
        <w:rPr>
          <w:rFonts w:cs="Times New Roman"/>
        </w:rPr>
        <w:t>2 )</w:t>
      </w:r>
      <w:proofErr w:type="gramEnd"/>
      <w:r w:rsidRPr="00EE3D01">
        <w:rPr>
          <w:rFonts w:cs="Times New Roman"/>
        </w:rPr>
        <w:t>, and O(n) space. This type of strong practical scaling is justified by empirical research into conflict-</w:t>
      </w:r>
      <w:proofErr w:type="spellStart"/>
      <w:r w:rsidRPr="00EE3D01">
        <w:rPr>
          <w:rFonts w:cs="Times New Roman"/>
        </w:rPr>
        <w:t>minimisation</w:t>
      </w:r>
      <w:proofErr w:type="spellEnd"/>
      <w:r w:rsidRPr="00EE3D01">
        <w:rPr>
          <w:rFonts w:cs="Times New Roman"/>
        </w:rPr>
        <w:t xml:space="preserve">, and must not be confused with a general worst-case insurance (Minton et al., 1992; </w:t>
      </w:r>
      <w:proofErr w:type="spellStart"/>
      <w:r w:rsidRPr="00EE3D01">
        <w:rPr>
          <w:rFonts w:cs="Times New Roman"/>
        </w:rPr>
        <w:t>Sosic</w:t>
      </w:r>
      <w:proofErr w:type="spellEnd"/>
      <w:r w:rsidRPr="00EE3D01">
        <w:rPr>
          <w:rFonts w:cs="Times New Roman"/>
        </w:rPr>
        <w:t xml:space="preserve"> and Gu, 1994). The design is a logical trade-off thus: it is incomplete to gain speed and memory efficiency. The systematic CSP agent would only be desirable in situations where the task must have a demonstration, exhaustive enumeration or greater assurances.</w:t>
      </w:r>
    </w:p>
    <w:p w14:paraId="585DF0F7" w14:textId="77777777" w:rsidR="003207CC" w:rsidRPr="00EE3D01" w:rsidRDefault="00000000" w:rsidP="00301314">
      <w:pPr>
        <w:pStyle w:val="SectionHeadingBlue"/>
        <w:spacing w:line="360" w:lineRule="auto"/>
        <w:rPr>
          <w:rFonts w:ascii="Times New Roman" w:hAnsi="Times New Roman" w:cs="Times New Roman"/>
          <w:color w:val="auto"/>
        </w:rPr>
      </w:pPr>
      <w:bookmarkStart w:id="5" w:name="_Toc227101272"/>
      <w:r w:rsidRPr="00EE3D01">
        <w:rPr>
          <w:rFonts w:ascii="Times New Roman" w:hAnsi="Times New Roman" w:cs="Times New Roman"/>
          <w:color w:val="auto"/>
        </w:rPr>
        <w:lastRenderedPageBreak/>
        <w:t>6. Ethical issues, limitations and improvements</w:t>
      </w:r>
      <w:bookmarkEnd w:id="5"/>
    </w:p>
    <w:p w14:paraId="76856C8B" w14:textId="254CE4A4" w:rsidR="00DA7C35" w:rsidRPr="00EE3D01" w:rsidRDefault="003F51E6" w:rsidP="00301314">
      <w:pPr>
        <w:spacing w:line="360" w:lineRule="auto"/>
        <w:rPr>
          <w:rFonts w:cs="Times New Roman"/>
        </w:rPr>
      </w:pPr>
      <w:r w:rsidRPr="00EE3D01">
        <w:rPr>
          <w:rFonts w:cs="Times New Roman"/>
        </w:rPr>
        <w:t xml:space="preserve">The N-Queens problem itself is not a highly ethical </w:t>
      </w:r>
      <w:proofErr w:type="gramStart"/>
      <w:r w:rsidRPr="00EE3D01">
        <w:rPr>
          <w:rFonts w:cs="Times New Roman"/>
        </w:rPr>
        <w:t>problem,</w:t>
      </w:r>
      <w:proofErr w:type="gramEnd"/>
      <w:r w:rsidRPr="00EE3D01">
        <w:rPr>
          <w:rFonts w:cs="Times New Roman"/>
        </w:rPr>
        <w:t xml:space="preserve"> however related intelligent agent architectures are extensively used in practice in areas like scheduling and resource allocation. The utility functions in such situations can be optimized to affect fairness and efficiency. Thus, the concept of transparency, robustness and responsible design should be taken into consideration even when developing agents in theory (European Commission High-Level Expert Group on AI, 2019; OECD, 2019; NIST, 2023).</w:t>
      </w:r>
    </w:p>
    <w:p w14:paraId="2DD75908" w14:textId="77777777" w:rsidR="003207CC" w:rsidRPr="00EE3D01" w:rsidRDefault="00000000" w:rsidP="00301314">
      <w:pPr>
        <w:pStyle w:val="SectionHeadingBlue"/>
        <w:spacing w:line="360" w:lineRule="auto"/>
        <w:rPr>
          <w:rFonts w:ascii="Times New Roman" w:hAnsi="Times New Roman" w:cs="Times New Roman"/>
          <w:color w:val="auto"/>
        </w:rPr>
      </w:pPr>
      <w:bookmarkStart w:id="6" w:name="_Toc227101273"/>
      <w:r w:rsidRPr="00EE3D01">
        <w:rPr>
          <w:rFonts w:ascii="Times New Roman" w:hAnsi="Times New Roman" w:cs="Times New Roman"/>
          <w:color w:val="auto"/>
        </w:rPr>
        <w:t>7. Conclusion</w:t>
      </w:r>
      <w:bookmarkEnd w:id="6"/>
    </w:p>
    <w:p w14:paraId="2C51B7B1" w14:textId="7834EDFA" w:rsidR="00DA7C35" w:rsidRPr="00EE3D01" w:rsidRDefault="00633958" w:rsidP="00301314">
      <w:pPr>
        <w:spacing w:line="360" w:lineRule="auto"/>
        <w:rPr>
          <w:rFonts w:cs="Times New Roman"/>
        </w:rPr>
      </w:pPr>
      <w:r w:rsidRPr="00EE3D01">
        <w:rPr>
          <w:rFonts w:cs="Times New Roman"/>
        </w:rPr>
        <w:t xml:space="preserve">The N-Queens problem is a wonderful field of study of intelligent agents since it is a rational search in a well-structured but computationally challenging field. The utility agent based on a model is the most powerful theoretical description as it can fully reflect the board and consider partial states and take actions that help to </w:t>
      </w:r>
      <w:proofErr w:type="spellStart"/>
      <w:r w:rsidRPr="00EE3D01">
        <w:rPr>
          <w:rFonts w:cs="Times New Roman"/>
        </w:rPr>
        <w:t>maximise</w:t>
      </w:r>
      <w:proofErr w:type="spellEnd"/>
      <w:r w:rsidRPr="00EE3D01">
        <w:rPr>
          <w:rFonts w:cs="Times New Roman"/>
        </w:rPr>
        <w:t xml:space="preserve"> the progress towards a legal configuration. Precise algorithms are still important to be complete but in the case of large examples a utility-directed local-search agent provides the more scalable and practically sensible answer. The case thus demonstrates that, intelligent performance is not only based on the algorithm that is applied, but how well the agent models its environment, the definition of utility and acting under computational constraint. It is not just limited to puzzles but also to bigger </w:t>
      </w:r>
      <w:proofErr w:type="spellStart"/>
      <w:r w:rsidRPr="00EE3D01">
        <w:rPr>
          <w:rFonts w:cs="Times New Roman"/>
        </w:rPr>
        <w:t>optimisation</w:t>
      </w:r>
      <w:proofErr w:type="spellEnd"/>
      <w:r w:rsidRPr="00EE3D01">
        <w:rPr>
          <w:rFonts w:cs="Times New Roman"/>
        </w:rPr>
        <w:t xml:space="preserve"> environments where the quality of the architecture of the agent influences the performance and accountability.</w:t>
      </w:r>
    </w:p>
    <w:p w14:paraId="0A6A5922" w14:textId="77777777" w:rsidR="0096204F" w:rsidRPr="00EE3D01" w:rsidRDefault="0096204F" w:rsidP="00301314">
      <w:pPr>
        <w:spacing w:line="360" w:lineRule="auto"/>
        <w:rPr>
          <w:rFonts w:cs="Times New Roman"/>
        </w:rPr>
      </w:pPr>
    </w:p>
    <w:p w14:paraId="2B39CADD" w14:textId="77777777" w:rsidR="0096204F" w:rsidRPr="00EE3D01" w:rsidRDefault="0096204F" w:rsidP="00301314">
      <w:pPr>
        <w:spacing w:line="360" w:lineRule="auto"/>
        <w:rPr>
          <w:rFonts w:cs="Times New Roman"/>
        </w:rPr>
      </w:pPr>
    </w:p>
    <w:p w14:paraId="1CA0A01D" w14:textId="77777777" w:rsidR="0096204F" w:rsidRPr="00EE3D01" w:rsidRDefault="0096204F" w:rsidP="00301314">
      <w:pPr>
        <w:spacing w:line="360" w:lineRule="auto"/>
        <w:rPr>
          <w:rFonts w:cs="Times New Roman"/>
        </w:rPr>
      </w:pPr>
    </w:p>
    <w:p w14:paraId="67FF43DD" w14:textId="77777777" w:rsidR="0096204F" w:rsidRPr="00EE3D01" w:rsidRDefault="0096204F" w:rsidP="00301314">
      <w:pPr>
        <w:spacing w:line="360" w:lineRule="auto"/>
        <w:rPr>
          <w:rFonts w:cs="Times New Roman"/>
        </w:rPr>
      </w:pPr>
    </w:p>
    <w:p w14:paraId="69B8EACA" w14:textId="77777777" w:rsidR="0096204F" w:rsidRPr="00EE3D01" w:rsidRDefault="0096204F" w:rsidP="00301314">
      <w:pPr>
        <w:spacing w:line="360" w:lineRule="auto"/>
        <w:rPr>
          <w:rFonts w:cs="Times New Roman"/>
        </w:rPr>
      </w:pPr>
    </w:p>
    <w:p w14:paraId="0219A208" w14:textId="77777777" w:rsidR="0096204F" w:rsidRPr="00EE3D01" w:rsidRDefault="0096204F" w:rsidP="00301314">
      <w:pPr>
        <w:spacing w:line="360" w:lineRule="auto"/>
        <w:rPr>
          <w:rFonts w:cs="Times New Roman"/>
        </w:rPr>
      </w:pPr>
    </w:p>
    <w:p w14:paraId="7017807F" w14:textId="77777777" w:rsidR="0096204F" w:rsidRPr="00EE3D01" w:rsidRDefault="0096204F" w:rsidP="00301314">
      <w:pPr>
        <w:spacing w:line="360" w:lineRule="auto"/>
        <w:rPr>
          <w:rFonts w:cs="Times New Roman"/>
        </w:rPr>
      </w:pPr>
    </w:p>
    <w:p w14:paraId="128CE708" w14:textId="77777777" w:rsidR="0096204F" w:rsidRPr="00EE3D01" w:rsidRDefault="0096204F" w:rsidP="00301314">
      <w:pPr>
        <w:spacing w:line="360" w:lineRule="auto"/>
        <w:rPr>
          <w:rFonts w:cs="Times New Roman"/>
        </w:rPr>
      </w:pPr>
    </w:p>
    <w:p w14:paraId="7E279CC3" w14:textId="77777777" w:rsidR="0096204F" w:rsidRPr="00EE3D01" w:rsidRDefault="0096204F" w:rsidP="00301314">
      <w:pPr>
        <w:spacing w:line="360" w:lineRule="auto"/>
        <w:rPr>
          <w:rFonts w:cs="Times New Roman"/>
        </w:rPr>
      </w:pPr>
    </w:p>
    <w:p w14:paraId="67234A91" w14:textId="77777777" w:rsidR="003207CC" w:rsidRPr="00EE3D01" w:rsidRDefault="00000000" w:rsidP="00301314">
      <w:pPr>
        <w:pStyle w:val="SectionHeadingBlue"/>
        <w:spacing w:line="360" w:lineRule="auto"/>
        <w:rPr>
          <w:rFonts w:ascii="Times New Roman" w:hAnsi="Times New Roman" w:cs="Times New Roman"/>
          <w:color w:val="auto"/>
        </w:rPr>
      </w:pPr>
      <w:bookmarkStart w:id="7" w:name="_Toc227101274"/>
      <w:r w:rsidRPr="00EE3D01">
        <w:rPr>
          <w:rFonts w:ascii="Times New Roman" w:hAnsi="Times New Roman" w:cs="Times New Roman"/>
          <w:color w:val="auto"/>
        </w:rPr>
        <w:lastRenderedPageBreak/>
        <w:t>References</w:t>
      </w:r>
      <w:bookmarkEnd w:id="7"/>
    </w:p>
    <w:p w14:paraId="32E8B0AD" w14:textId="77777777" w:rsidR="005551BF" w:rsidRPr="005551BF" w:rsidRDefault="005551BF" w:rsidP="00301314">
      <w:pPr>
        <w:pStyle w:val="RefEntry"/>
        <w:spacing w:line="360" w:lineRule="auto"/>
        <w:rPr>
          <w:rFonts w:cs="Times New Roman"/>
          <w:sz w:val="24"/>
          <w:szCs w:val="24"/>
        </w:rPr>
      </w:pPr>
      <w:r w:rsidRPr="005551BF">
        <w:rPr>
          <w:rFonts w:cs="Times New Roman"/>
          <w:sz w:val="24"/>
          <w:szCs w:val="24"/>
        </w:rPr>
        <w:t xml:space="preserve">Bell, J. and Stevens, B. (2009) ‘A survey of known results and research areas for n-queens’, </w:t>
      </w:r>
      <w:r w:rsidRPr="005551BF">
        <w:rPr>
          <w:rFonts w:cs="Times New Roman"/>
          <w:i/>
          <w:iCs/>
          <w:sz w:val="24"/>
          <w:szCs w:val="24"/>
        </w:rPr>
        <w:t>Discrete Mathematics</w:t>
      </w:r>
      <w:r w:rsidRPr="005551BF">
        <w:rPr>
          <w:rFonts w:cs="Times New Roman"/>
          <w:sz w:val="24"/>
          <w:szCs w:val="24"/>
        </w:rPr>
        <w:t xml:space="preserve">, 309(1), pp. 1–31. Available at: </w:t>
      </w:r>
      <w:hyperlink r:id="rId8" w:tgtFrame="_new" w:history="1">
        <w:r w:rsidRPr="005551BF">
          <w:rPr>
            <w:rStyle w:val="Hyperlink"/>
            <w:rFonts w:cs="Times New Roman"/>
            <w:sz w:val="24"/>
            <w:szCs w:val="24"/>
          </w:rPr>
          <w:t>https://doi.org/10.1016/j.disc.2007.12.043</w:t>
        </w:r>
      </w:hyperlink>
      <w:r w:rsidRPr="005551BF">
        <w:rPr>
          <w:rFonts w:cs="Times New Roman"/>
          <w:sz w:val="24"/>
          <w:szCs w:val="24"/>
        </w:rPr>
        <w:t xml:space="preserve"> (Accessed: 14 April 2026).</w:t>
      </w:r>
    </w:p>
    <w:p w14:paraId="23CE9EDD" w14:textId="77777777" w:rsidR="005551BF" w:rsidRPr="005551BF" w:rsidRDefault="005551BF" w:rsidP="00301314">
      <w:pPr>
        <w:pStyle w:val="RefEntry"/>
        <w:spacing w:line="360" w:lineRule="auto"/>
        <w:rPr>
          <w:rFonts w:cs="Times New Roman"/>
          <w:sz w:val="24"/>
          <w:szCs w:val="24"/>
        </w:rPr>
      </w:pPr>
      <w:proofErr w:type="spellStart"/>
      <w:r w:rsidRPr="005551BF">
        <w:rPr>
          <w:rFonts w:cs="Times New Roman"/>
          <w:sz w:val="24"/>
          <w:szCs w:val="24"/>
        </w:rPr>
        <w:t>CSPLib</w:t>
      </w:r>
      <w:proofErr w:type="spellEnd"/>
      <w:r w:rsidRPr="005551BF">
        <w:rPr>
          <w:rFonts w:cs="Times New Roman"/>
          <w:sz w:val="24"/>
          <w:szCs w:val="24"/>
        </w:rPr>
        <w:t xml:space="preserve"> (2026) </w:t>
      </w:r>
      <w:r w:rsidRPr="005551BF">
        <w:rPr>
          <w:rFonts w:cs="Times New Roman"/>
          <w:i/>
          <w:iCs/>
          <w:sz w:val="24"/>
          <w:szCs w:val="24"/>
        </w:rPr>
        <w:t>Problem 054: N-Queens</w:t>
      </w:r>
      <w:r w:rsidRPr="005551BF">
        <w:rPr>
          <w:rFonts w:cs="Times New Roman"/>
          <w:sz w:val="24"/>
          <w:szCs w:val="24"/>
        </w:rPr>
        <w:t xml:space="preserve">. Available at: </w:t>
      </w:r>
      <w:hyperlink r:id="rId9" w:tgtFrame="_new" w:history="1">
        <w:r w:rsidRPr="005551BF">
          <w:rPr>
            <w:rStyle w:val="Hyperlink"/>
            <w:rFonts w:cs="Times New Roman"/>
            <w:sz w:val="24"/>
            <w:szCs w:val="24"/>
          </w:rPr>
          <w:t>https://www.csplib.org/Problems/prob054/</w:t>
        </w:r>
      </w:hyperlink>
      <w:r w:rsidRPr="005551BF">
        <w:rPr>
          <w:rFonts w:cs="Times New Roman"/>
          <w:sz w:val="24"/>
          <w:szCs w:val="24"/>
        </w:rPr>
        <w:t xml:space="preserve"> (Accessed: 14 April 2026).</w:t>
      </w:r>
    </w:p>
    <w:p w14:paraId="48B138BC" w14:textId="77777777" w:rsidR="005551BF" w:rsidRPr="005551BF" w:rsidRDefault="005551BF" w:rsidP="00301314">
      <w:pPr>
        <w:pStyle w:val="RefEntry"/>
        <w:spacing w:line="360" w:lineRule="auto"/>
        <w:rPr>
          <w:rFonts w:cs="Times New Roman"/>
          <w:sz w:val="24"/>
          <w:szCs w:val="24"/>
        </w:rPr>
      </w:pPr>
      <w:r w:rsidRPr="005551BF">
        <w:rPr>
          <w:rFonts w:cs="Times New Roman"/>
          <w:sz w:val="24"/>
          <w:szCs w:val="24"/>
        </w:rPr>
        <w:t xml:space="preserve">European Commission High-Level Expert Group on AI (2019) </w:t>
      </w:r>
      <w:r w:rsidRPr="005551BF">
        <w:rPr>
          <w:rFonts w:cs="Times New Roman"/>
          <w:i/>
          <w:iCs/>
          <w:sz w:val="24"/>
          <w:szCs w:val="24"/>
        </w:rPr>
        <w:t>Ethics Guidelines for Trustworthy AI</w:t>
      </w:r>
      <w:r w:rsidRPr="005551BF">
        <w:rPr>
          <w:rFonts w:cs="Times New Roman"/>
          <w:sz w:val="24"/>
          <w:szCs w:val="24"/>
        </w:rPr>
        <w:t xml:space="preserve">. Brussels: European Commission. Available at: </w:t>
      </w:r>
      <w:hyperlink r:id="rId10" w:tgtFrame="_new" w:history="1">
        <w:r w:rsidRPr="005551BF">
          <w:rPr>
            <w:rStyle w:val="Hyperlink"/>
            <w:rFonts w:cs="Times New Roman"/>
            <w:sz w:val="24"/>
            <w:szCs w:val="24"/>
          </w:rPr>
          <w:t>https://digital-strategy.ec.europa.eu/en/library/ethics-guidelines-trustworthy-ai</w:t>
        </w:r>
      </w:hyperlink>
      <w:r w:rsidRPr="005551BF">
        <w:rPr>
          <w:rFonts w:cs="Times New Roman"/>
          <w:sz w:val="24"/>
          <w:szCs w:val="24"/>
        </w:rPr>
        <w:t xml:space="preserve"> (Accessed: 14 April 2026).</w:t>
      </w:r>
    </w:p>
    <w:p w14:paraId="51DA63D4" w14:textId="047AF28E" w:rsidR="005551BF" w:rsidRPr="005551BF" w:rsidRDefault="005551BF" w:rsidP="00301314">
      <w:pPr>
        <w:pStyle w:val="RefEntry"/>
        <w:spacing w:line="360" w:lineRule="auto"/>
        <w:rPr>
          <w:rFonts w:cs="Times New Roman"/>
          <w:sz w:val="24"/>
          <w:szCs w:val="24"/>
        </w:rPr>
      </w:pPr>
      <w:r w:rsidRPr="005551BF">
        <w:rPr>
          <w:rFonts w:cs="Times New Roman"/>
          <w:sz w:val="24"/>
          <w:szCs w:val="24"/>
        </w:rPr>
        <w:t xml:space="preserve">Gent, I.P., Jefferson, C. and Nightingale, P. (2017) ‘Complexity of n-Queens completion’, </w:t>
      </w:r>
      <w:r w:rsidRPr="005551BF">
        <w:rPr>
          <w:rFonts w:cs="Times New Roman"/>
          <w:i/>
          <w:iCs/>
          <w:sz w:val="24"/>
          <w:szCs w:val="24"/>
        </w:rPr>
        <w:t>Journal of Artificial Intelligence Research</w:t>
      </w:r>
      <w:r w:rsidRPr="005551BF">
        <w:rPr>
          <w:rFonts w:cs="Times New Roman"/>
          <w:sz w:val="24"/>
          <w:szCs w:val="24"/>
        </w:rPr>
        <w:t xml:space="preserve">, 59, pp. 815–848. Available at: </w:t>
      </w:r>
      <w:hyperlink r:id="rId11" w:history="1">
        <w:r w:rsidR="00A371AE" w:rsidRPr="005551BF">
          <w:rPr>
            <w:rStyle w:val="Hyperlink"/>
            <w:rFonts w:cs="Times New Roman"/>
            <w:sz w:val="24"/>
            <w:szCs w:val="24"/>
          </w:rPr>
          <w:t>https://doi.org/10.1613/jair.5512</w:t>
        </w:r>
      </w:hyperlink>
      <w:r w:rsidR="00A371AE" w:rsidRPr="00301314">
        <w:rPr>
          <w:rFonts w:cs="Times New Roman"/>
          <w:sz w:val="24"/>
          <w:szCs w:val="24"/>
        </w:rPr>
        <w:t xml:space="preserve"> </w:t>
      </w:r>
      <w:r w:rsidRPr="005551BF">
        <w:rPr>
          <w:rFonts w:cs="Times New Roman"/>
          <w:sz w:val="24"/>
          <w:szCs w:val="24"/>
        </w:rPr>
        <w:t xml:space="preserve"> (Accessed: 14 April 2026).</w:t>
      </w:r>
    </w:p>
    <w:p w14:paraId="4234AC8F" w14:textId="28E75580" w:rsidR="005551BF" w:rsidRPr="005551BF" w:rsidRDefault="005551BF" w:rsidP="00301314">
      <w:pPr>
        <w:pStyle w:val="RefEntry"/>
        <w:spacing w:line="360" w:lineRule="auto"/>
        <w:rPr>
          <w:rFonts w:cs="Times New Roman"/>
          <w:sz w:val="24"/>
          <w:szCs w:val="24"/>
        </w:rPr>
      </w:pPr>
      <w:r w:rsidRPr="005551BF">
        <w:rPr>
          <w:rFonts w:cs="Times New Roman"/>
          <w:sz w:val="24"/>
          <w:szCs w:val="24"/>
        </w:rPr>
        <w:t xml:space="preserve">Minton, S., Johnston, M.D., Philips, A.B. and Laird, P. (1992) ‘Minimizing conflicts: A heuristic repair method for constraint satisfaction and scheduling problems’, </w:t>
      </w:r>
      <w:r w:rsidRPr="005551BF">
        <w:rPr>
          <w:rFonts w:cs="Times New Roman"/>
          <w:i/>
          <w:iCs/>
          <w:sz w:val="24"/>
          <w:szCs w:val="24"/>
        </w:rPr>
        <w:t>Artificial Intelligence</w:t>
      </w:r>
      <w:r w:rsidRPr="005551BF">
        <w:rPr>
          <w:rFonts w:cs="Times New Roman"/>
          <w:sz w:val="24"/>
          <w:szCs w:val="24"/>
        </w:rPr>
        <w:t xml:space="preserve">, 58(1–3), pp. 161–205. Available at: </w:t>
      </w:r>
      <w:hyperlink r:id="rId12" w:history="1">
        <w:r w:rsidR="00A371AE" w:rsidRPr="005551BF">
          <w:rPr>
            <w:rStyle w:val="Hyperlink"/>
            <w:rFonts w:cs="Times New Roman"/>
            <w:sz w:val="24"/>
            <w:szCs w:val="24"/>
          </w:rPr>
          <w:t>https://doi.org/10.1016/0004-3702(92)90007-K</w:t>
        </w:r>
      </w:hyperlink>
      <w:r w:rsidR="00A371AE" w:rsidRPr="00301314">
        <w:rPr>
          <w:rFonts w:cs="Times New Roman"/>
          <w:sz w:val="24"/>
          <w:szCs w:val="24"/>
        </w:rPr>
        <w:t xml:space="preserve"> </w:t>
      </w:r>
      <w:r w:rsidRPr="005551BF">
        <w:rPr>
          <w:rFonts w:cs="Times New Roman"/>
          <w:sz w:val="24"/>
          <w:szCs w:val="24"/>
        </w:rPr>
        <w:t xml:space="preserve"> (Accessed: 14 April 2026).</w:t>
      </w:r>
    </w:p>
    <w:p w14:paraId="79CCBD0B" w14:textId="77777777" w:rsidR="005551BF" w:rsidRPr="005551BF" w:rsidRDefault="005551BF" w:rsidP="00301314">
      <w:pPr>
        <w:pStyle w:val="RefEntry"/>
        <w:spacing w:line="360" w:lineRule="auto"/>
        <w:rPr>
          <w:rFonts w:cs="Times New Roman"/>
          <w:sz w:val="24"/>
          <w:szCs w:val="24"/>
        </w:rPr>
      </w:pPr>
      <w:r w:rsidRPr="005551BF">
        <w:rPr>
          <w:rFonts w:cs="Times New Roman"/>
          <w:sz w:val="24"/>
          <w:szCs w:val="24"/>
        </w:rPr>
        <w:t xml:space="preserve">National Institute of Standards and Technology (2023) </w:t>
      </w:r>
      <w:r w:rsidRPr="005551BF">
        <w:rPr>
          <w:rFonts w:cs="Times New Roman"/>
          <w:i/>
          <w:iCs/>
          <w:sz w:val="24"/>
          <w:szCs w:val="24"/>
        </w:rPr>
        <w:t>Artificial Intelligence Risk Management Framework (AI RMF 1.0)</w:t>
      </w:r>
      <w:r w:rsidRPr="005551BF">
        <w:rPr>
          <w:rFonts w:cs="Times New Roman"/>
          <w:sz w:val="24"/>
          <w:szCs w:val="24"/>
        </w:rPr>
        <w:t xml:space="preserve">. Gaithersburg, MD: U.S. Department of Commerce. Available at: </w:t>
      </w:r>
      <w:hyperlink r:id="rId13" w:tgtFrame="_new" w:history="1">
        <w:r w:rsidRPr="005551BF">
          <w:rPr>
            <w:rStyle w:val="Hyperlink"/>
            <w:rFonts w:cs="Times New Roman"/>
            <w:sz w:val="24"/>
            <w:szCs w:val="24"/>
          </w:rPr>
          <w:t>https://nvlpubs.nist.gov/nistpubs/ai/nist.ai.100-1.pdf</w:t>
        </w:r>
      </w:hyperlink>
      <w:r w:rsidRPr="005551BF">
        <w:rPr>
          <w:rFonts w:cs="Times New Roman"/>
          <w:sz w:val="24"/>
          <w:szCs w:val="24"/>
        </w:rPr>
        <w:t xml:space="preserve"> (Accessed: 14 April 2026).</w:t>
      </w:r>
    </w:p>
    <w:p w14:paraId="3E7D39B2" w14:textId="77777777" w:rsidR="005551BF" w:rsidRPr="005551BF" w:rsidRDefault="005551BF" w:rsidP="00301314">
      <w:pPr>
        <w:pStyle w:val="RefEntry"/>
        <w:spacing w:line="360" w:lineRule="auto"/>
        <w:rPr>
          <w:rFonts w:cs="Times New Roman"/>
          <w:sz w:val="24"/>
          <w:szCs w:val="24"/>
        </w:rPr>
      </w:pPr>
      <w:r w:rsidRPr="005551BF">
        <w:rPr>
          <w:rFonts w:cs="Times New Roman"/>
          <w:sz w:val="24"/>
          <w:szCs w:val="24"/>
        </w:rPr>
        <w:t xml:space="preserve">OECD (2019) </w:t>
      </w:r>
      <w:r w:rsidRPr="005551BF">
        <w:rPr>
          <w:rFonts w:cs="Times New Roman"/>
          <w:i/>
          <w:iCs/>
          <w:sz w:val="24"/>
          <w:szCs w:val="24"/>
        </w:rPr>
        <w:t>Recommendation of the Council on Artificial Intelligence</w:t>
      </w:r>
      <w:r w:rsidRPr="005551BF">
        <w:rPr>
          <w:rFonts w:cs="Times New Roman"/>
          <w:sz w:val="24"/>
          <w:szCs w:val="24"/>
        </w:rPr>
        <w:t xml:space="preserve">. Paris: OECD. Available at: </w:t>
      </w:r>
      <w:hyperlink r:id="rId14" w:tgtFrame="_new" w:history="1">
        <w:r w:rsidRPr="005551BF">
          <w:rPr>
            <w:rStyle w:val="Hyperlink"/>
            <w:rFonts w:cs="Times New Roman"/>
            <w:sz w:val="24"/>
            <w:szCs w:val="24"/>
          </w:rPr>
          <w:t>https://legalinstruments.oecd.org/en/instruments/oecd-legal-0449</w:t>
        </w:r>
      </w:hyperlink>
      <w:r w:rsidRPr="005551BF">
        <w:rPr>
          <w:rFonts w:cs="Times New Roman"/>
          <w:sz w:val="24"/>
          <w:szCs w:val="24"/>
        </w:rPr>
        <w:t xml:space="preserve"> (Accessed: 14 April 2026).</w:t>
      </w:r>
    </w:p>
    <w:p w14:paraId="651B2E50" w14:textId="77777777" w:rsidR="005551BF" w:rsidRPr="005551BF" w:rsidRDefault="005551BF" w:rsidP="00301314">
      <w:pPr>
        <w:pStyle w:val="RefEntry"/>
        <w:spacing w:line="360" w:lineRule="auto"/>
        <w:rPr>
          <w:rFonts w:cs="Times New Roman"/>
          <w:sz w:val="24"/>
          <w:szCs w:val="24"/>
        </w:rPr>
      </w:pPr>
      <w:r w:rsidRPr="005551BF">
        <w:rPr>
          <w:rFonts w:cs="Times New Roman"/>
          <w:sz w:val="24"/>
          <w:szCs w:val="24"/>
        </w:rPr>
        <w:t xml:space="preserve">Poole, D.L. and Mackworth, A.K. (2023) </w:t>
      </w:r>
      <w:r w:rsidRPr="005551BF">
        <w:rPr>
          <w:rFonts w:cs="Times New Roman"/>
          <w:i/>
          <w:iCs/>
          <w:sz w:val="24"/>
          <w:szCs w:val="24"/>
        </w:rPr>
        <w:t>Artificial Intelligence: Foundations of Computational Agents</w:t>
      </w:r>
      <w:r w:rsidRPr="005551BF">
        <w:rPr>
          <w:rFonts w:cs="Times New Roman"/>
          <w:sz w:val="24"/>
          <w:szCs w:val="24"/>
        </w:rPr>
        <w:t xml:space="preserve">. 3rd </w:t>
      </w:r>
      <w:proofErr w:type="spellStart"/>
      <w:r w:rsidRPr="005551BF">
        <w:rPr>
          <w:rFonts w:cs="Times New Roman"/>
          <w:sz w:val="24"/>
          <w:szCs w:val="24"/>
        </w:rPr>
        <w:t>edn</w:t>
      </w:r>
      <w:proofErr w:type="spellEnd"/>
      <w:r w:rsidRPr="005551BF">
        <w:rPr>
          <w:rFonts w:cs="Times New Roman"/>
          <w:sz w:val="24"/>
          <w:szCs w:val="24"/>
        </w:rPr>
        <w:t>. Cambridge: Cambridge University Press.</w:t>
      </w:r>
    </w:p>
    <w:p w14:paraId="5ECCAC4B" w14:textId="77777777" w:rsidR="005551BF" w:rsidRPr="005551BF" w:rsidRDefault="005551BF" w:rsidP="00301314">
      <w:pPr>
        <w:pStyle w:val="RefEntry"/>
        <w:spacing w:line="360" w:lineRule="auto"/>
        <w:rPr>
          <w:rFonts w:cs="Times New Roman"/>
          <w:sz w:val="24"/>
          <w:szCs w:val="24"/>
        </w:rPr>
      </w:pPr>
      <w:r w:rsidRPr="005551BF">
        <w:rPr>
          <w:rFonts w:cs="Times New Roman"/>
          <w:sz w:val="24"/>
          <w:szCs w:val="24"/>
        </w:rPr>
        <w:t xml:space="preserve">Russell, S.J. and Norvig, P. (2021a) </w:t>
      </w:r>
      <w:r w:rsidRPr="005551BF">
        <w:rPr>
          <w:rFonts w:cs="Times New Roman"/>
          <w:i/>
          <w:iCs/>
          <w:sz w:val="24"/>
          <w:szCs w:val="24"/>
        </w:rPr>
        <w:t>Artificial Intelligence: A Modern Approach</w:t>
      </w:r>
      <w:r w:rsidRPr="005551BF">
        <w:rPr>
          <w:rFonts w:cs="Times New Roman"/>
          <w:sz w:val="24"/>
          <w:szCs w:val="24"/>
        </w:rPr>
        <w:t xml:space="preserve">. 4th </w:t>
      </w:r>
      <w:proofErr w:type="spellStart"/>
      <w:r w:rsidRPr="005551BF">
        <w:rPr>
          <w:rFonts w:cs="Times New Roman"/>
          <w:sz w:val="24"/>
          <w:szCs w:val="24"/>
        </w:rPr>
        <w:t>edn</w:t>
      </w:r>
      <w:proofErr w:type="spellEnd"/>
      <w:r w:rsidRPr="005551BF">
        <w:rPr>
          <w:rFonts w:cs="Times New Roman"/>
          <w:sz w:val="24"/>
          <w:szCs w:val="24"/>
        </w:rPr>
        <w:t>. Hoboken, NJ: Pearson.</w:t>
      </w:r>
    </w:p>
    <w:p w14:paraId="6CFAB566" w14:textId="77777777" w:rsidR="005551BF" w:rsidRPr="005551BF" w:rsidRDefault="005551BF" w:rsidP="00301314">
      <w:pPr>
        <w:pStyle w:val="RefEntry"/>
        <w:spacing w:line="360" w:lineRule="auto"/>
        <w:rPr>
          <w:rFonts w:cs="Times New Roman"/>
          <w:sz w:val="24"/>
          <w:szCs w:val="24"/>
        </w:rPr>
      </w:pPr>
      <w:r w:rsidRPr="005551BF">
        <w:rPr>
          <w:rFonts w:cs="Times New Roman"/>
          <w:sz w:val="24"/>
          <w:szCs w:val="24"/>
        </w:rPr>
        <w:t xml:space="preserve">Russell, S.J. and Norvig, P. (2021b) ‘Figure 2.1: Agents interact with environments through sensors and actuators’, in </w:t>
      </w:r>
      <w:r w:rsidRPr="005551BF">
        <w:rPr>
          <w:rFonts w:cs="Times New Roman"/>
          <w:i/>
          <w:iCs/>
          <w:sz w:val="24"/>
          <w:szCs w:val="24"/>
        </w:rPr>
        <w:t>Artificial Intelligence: A Modern Approach</w:t>
      </w:r>
      <w:r w:rsidRPr="005551BF">
        <w:rPr>
          <w:rFonts w:cs="Times New Roman"/>
          <w:sz w:val="24"/>
          <w:szCs w:val="24"/>
        </w:rPr>
        <w:t xml:space="preserve">. 4th </w:t>
      </w:r>
      <w:proofErr w:type="spellStart"/>
      <w:r w:rsidRPr="005551BF">
        <w:rPr>
          <w:rFonts w:cs="Times New Roman"/>
          <w:sz w:val="24"/>
          <w:szCs w:val="24"/>
        </w:rPr>
        <w:t>edn</w:t>
      </w:r>
      <w:proofErr w:type="spellEnd"/>
      <w:r w:rsidRPr="005551BF">
        <w:rPr>
          <w:rFonts w:cs="Times New Roman"/>
          <w:sz w:val="24"/>
          <w:szCs w:val="24"/>
        </w:rPr>
        <w:t xml:space="preserve">. Available at: </w:t>
      </w:r>
      <w:hyperlink r:id="rId15" w:tgtFrame="_new" w:history="1">
        <w:r w:rsidRPr="005551BF">
          <w:rPr>
            <w:rStyle w:val="Hyperlink"/>
            <w:rFonts w:cs="Times New Roman"/>
            <w:sz w:val="24"/>
            <w:szCs w:val="24"/>
          </w:rPr>
          <w:t>https://aima.cs.berkeley.edu/4th-ed/pdfs/newchap02.pdf</w:t>
        </w:r>
      </w:hyperlink>
      <w:r w:rsidRPr="005551BF">
        <w:rPr>
          <w:rFonts w:cs="Times New Roman"/>
          <w:sz w:val="24"/>
          <w:szCs w:val="24"/>
        </w:rPr>
        <w:t xml:space="preserve"> (Accessed: 14 April 2026).</w:t>
      </w:r>
    </w:p>
    <w:p w14:paraId="690E096E" w14:textId="77777777" w:rsidR="005551BF" w:rsidRPr="005551BF" w:rsidRDefault="005551BF" w:rsidP="00301314">
      <w:pPr>
        <w:pStyle w:val="RefEntry"/>
        <w:spacing w:line="360" w:lineRule="auto"/>
        <w:rPr>
          <w:rFonts w:cs="Times New Roman"/>
          <w:sz w:val="24"/>
          <w:szCs w:val="24"/>
        </w:rPr>
      </w:pPr>
      <w:r w:rsidRPr="005551BF">
        <w:rPr>
          <w:rFonts w:cs="Times New Roman"/>
          <w:sz w:val="24"/>
          <w:szCs w:val="24"/>
        </w:rPr>
        <w:lastRenderedPageBreak/>
        <w:t xml:space="preserve">San Segundo, P. (2011) ‘New decision rules for exact search in n-queens’, </w:t>
      </w:r>
      <w:r w:rsidRPr="005551BF">
        <w:rPr>
          <w:rFonts w:cs="Times New Roman"/>
          <w:i/>
          <w:iCs/>
          <w:sz w:val="24"/>
          <w:szCs w:val="24"/>
        </w:rPr>
        <w:t>Journal of Global Optimization</w:t>
      </w:r>
      <w:r w:rsidRPr="005551BF">
        <w:rPr>
          <w:rFonts w:cs="Times New Roman"/>
          <w:sz w:val="24"/>
          <w:szCs w:val="24"/>
        </w:rPr>
        <w:t xml:space="preserve">, 51(3), pp. 497–514. Available at: </w:t>
      </w:r>
      <w:hyperlink r:id="rId16" w:tgtFrame="_new" w:history="1">
        <w:r w:rsidRPr="005551BF">
          <w:rPr>
            <w:rStyle w:val="Hyperlink"/>
            <w:rFonts w:cs="Times New Roman"/>
            <w:sz w:val="24"/>
            <w:szCs w:val="24"/>
          </w:rPr>
          <w:t>https://doi.org/10.1007/s10898-011-9653-x</w:t>
        </w:r>
      </w:hyperlink>
      <w:r w:rsidRPr="005551BF">
        <w:rPr>
          <w:rFonts w:cs="Times New Roman"/>
          <w:sz w:val="24"/>
          <w:szCs w:val="24"/>
        </w:rPr>
        <w:t xml:space="preserve"> (Accessed: 14 April 2026).</w:t>
      </w:r>
    </w:p>
    <w:p w14:paraId="5A8CB912" w14:textId="26D41AAF" w:rsidR="005551BF" w:rsidRPr="005551BF" w:rsidRDefault="005551BF" w:rsidP="00301314">
      <w:pPr>
        <w:pStyle w:val="RefEntry"/>
        <w:spacing w:line="360" w:lineRule="auto"/>
        <w:rPr>
          <w:rFonts w:cs="Times New Roman"/>
          <w:sz w:val="24"/>
          <w:szCs w:val="24"/>
        </w:rPr>
      </w:pPr>
      <w:proofErr w:type="spellStart"/>
      <w:r w:rsidRPr="005551BF">
        <w:rPr>
          <w:rFonts w:cs="Times New Roman"/>
          <w:sz w:val="24"/>
          <w:szCs w:val="24"/>
        </w:rPr>
        <w:t>Sosic</w:t>
      </w:r>
      <w:proofErr w:type="spellEnd"/>
      <w:r w:rsidRPr="005551BF">
        <w:rPr>
          <w:rFonts w:cs="Times New Roman"/>
          <w:sz w:val="24"/>
          <w:szCs w:val="24"/>
        </w:rPr>
        <w:t xml:space="preserve">, R. and Gu, J. (1994) ‘Efficient local search with conflict minimization: A case study of the n-queens problem’, </w:t>
      </w:r>
      <w:r w:rsidRPr="005551BF">
        <w:rPr>
          <w:rFonts w:cs="Times New Roman"/>
          <w:i/>
          <w:iCs/>
          <w:sz w:val="24"/>
          <w:szCs w:val="24"/>
        </w:rPr>
        <w:t>IEEE Transactions on Knowledge and Data Engineering</w:t>
      </w:r>
      <w:r w:rsidRPr="005551BF">
        <w:rPr>
          <w:rFonts w:cs="Times New Roman"/>
          <w:sz w:val="24"/>
          <w:szCs w:val="24"/>
        </w:rPr>
        <w:t xml:space="preserve">, 6(5), pp. 661–668. Available at: </w:t>
      </w:r>
      <w:hyperlink r:id="rId17" w:history="1">
        <w:r w:rsidRPr="005551BF">
          <w:rPr>
            <w:rStyle w:val="Hyperlink"/>
            <w:rFonts w:cs="Times New Roman"/>
            <w:sz w:val="24"/>
            <w:szCs w:val="24"/>
          </w:rPr>
          <w:t>https://doi.org/10.1109/69.317698</w:t>
        </w:r>
      </w:hyperlink>
      <w:r w:rsidRPr="00301314">
        <w:rPr>
          <w:rFonts w:cs="Times New Roman"/>
          <w:sz w:val="24"/>
          <w:szCs w:val="24"/>
        </w:rPr>
        <w:t xml:space="preserve"> </w:t>
      </w:r>
      <w:r w:rsidRPr="005551BF">
        <w:rPr>
          <w:rFonts w:cs="Times New Roman"/>
          <w:sz w:val="24"/>
          <w:szCs w:val="24"/>
        </w:rPr>
        <w:t xml:space="preserve"> (Accessed: 14 April 2026).</w:t>
      </w:r>
    </w:p>
    <w:p w14:paraId="63A4C7E5" w14:textId="2118737E" w:rsidR="005551BF" w:rsidRPr="005551BF" w:rsidRDefault="005551BF" w:rsidP="00301314">
      <w:pPr>
        <w:pStyle w:val="RefEntry"/>
        <w:spacing w:line="360" w:lineRule="auto"/>
        <w:rPr>
          <w:rFonts w:cs="Times New Roman"/>
          <w:sz w:val="24"/>
          <w:szCs w:val="24"/>
        </w:rPr>
      </w:pPr>
      <w:r w:rsidRPr="005551BF">
        <w:rPr>
          <w:rFonts w:cs="Times New Roman"/>
          <w:sz w:val="24"/>
          <w:szCs w:val="24"/>
        </w:rPr>
        <w:t xml:space="preserve">Stone, H.S. and Stone, J.M. (1987) ‘Efficient search techniques—An empirical study of the n-queens problem’, </w:t>
      </w:r>
      <w:r w:rsidRPr="005551BF">
        <w:rPr>
          <w:rFonts w:cs="Times New Roman"/>
          <w:i/>
          <w:iCs/>
          <w:sz w:val="24"/>
          <w:szCs w:val="24"/>
        </w:rPr>
        <w:t>IBM Journal of Research and Development</w:t>
      </w:r>
      <w:r w:rsidRPr="005551BF">
        <w:rPr>
          <w:rFonts w:cs="Times New Roman"/>
          <w:sz w:val="24"/>
          <w:szCs w:val="24"/>
        </w:rPr>
        <w:t xml:space="preserve">, 31(4), pp. 464–474. Available at: </w:t>
      </w:r>
      <w:hyperlink r:id="rId18" w:history="1">
        <w:r w:rsidR="00A371AE" w:rsidRPr="005551BF">
          <w:rPr>
            <w:rStyle w:val="Hyperlink"/>
            <w:rFonts w:cs="Times New Roman"/>
            <w:sz w:val="24"/>
            <w:szCs w:val="24"/>
          </w:rPr>
          <w:t>https://doi.org/10.1147/rd.314.0464</w:t>
        </w:r>
      </w:hyperlink>
      <w:r w:rsidR="00A371AE" w:rsidRPr="00301314">
        <w:rPr>
          <w:rFonts w:cs="Times New Roman"/>
          <w:sz w:val="24"/>
          <w:szCs w:val="24"/>
        </w:rPr>
        <w:t xml:space="preserve"> </w:t>
      </w:r>
      <w:r w:rsidRPr="005551BF">
        <w:rPr>
          <w:rFonts w:cs="Times New Roman"/>
          <w:sz w:val="24"/>
          <w:szCs w:val="24"/>
        </w:rPr>
        <w:t>(Accessed: 14 April 2026).</w:t>
      </w:r>
    </w:p>
    <w:p w14:paraId="43958CA9" w14:textId="77777777" w:rsidR="005551BF" w:rsidRPr="005551BF" w:rsidRDefault="005551BF" w:rsidP="00301314">
      <w:pPr>
        <w:pStyle w:val="RefEntry"/>
        <w:spacing w:line="360" w:lineRule="auto"/>
        <w:rPr>
          <w:rFonts w:cs="Times New Roman"/>
          <w:sz w:val="24"/>
          <w:szCs w:val="24"/>
        </w:rPr>
      </w:pPr>
      <w:r w:rsidRPr="005551BF">
        <w:rPr>
          <w:rFonts w:cs="Times New Roman"/>
          <w:sz w:val="24"/>
          <w:szCs w:val="24"/>
        </w:rPr>
        <w:t xml:space="preserve">Wikimedia Commons (2010) </w:t>
      </w:r>
      <w:r w:rsidRPr="005551BF">
        <w:rPr>
          <w:rFonts w:cs="Times New Roman"/>
          <w:i/>
          <w:iCs/>
          <w:sz w:val="24"/>
          <w:szCs w:val="24"/>
        </w:rPr>
        <w:t xml:space="preserve">File: Chess board </w:t>
      </w:r>
      <w:proofErr w:type="spellStart"/>
      <w:r w:rsidRPr="005551BF">
        <w:rPr>
          <w:rFonts w:cs="Times New Roman"/>
          <w:i/>
          <w:iCs/>
          <w:sz w:val="24"/>
          <w:szCs w:val="24"/>
        </w:rPr>
        <w:t>blank.svg</w:t>
      </w:r>
      <w:proofErr w:type="spellEnd"/>
      <w:r w:rsidRPr="005551BF">
        <w:rPr>
          <w:rFonts w:cs="Times New Roman"/>
          <w:sz w:val="24"/>
          <w:szCs w:val="24"/>
        </w:rPr>
        <w:t xml:space="preserve">. Available at: </w:t>
      </w:r>
      <w:hyperlink r:id="rId19" w:tgtFrame="_new" w:history="1">
        <w:r w:rsidRPr="005551BF">
          <w:rPr>
            <w:rStyle w:val="Hyperlink"/>
            <w:rFonts w:cs="Times New Roman"/>
            <w:sz w:val="24"/>
            <w:szCs w:val="24"/>
          </w:rPr>
          <w:t>https://commons.wikimedia.org/wiki/File:Chess_board_blank.svg</w:t>
        </w:r>
      </w:hyperlink>
      <w:r w:rsidRPr="005551BF">
        <w:rPr>
          <w:rFonts w:cs="Times New Roman"/>
          <w:sz w:val="24"/>
          <w:szCs w:val="24"/>
        </w:rPr>
        <w:t xml:space="preserve"> (Accessed: 14 April 2026).</w:t>
      </w:r>
    </w:p>
    <w:p w14:paraId="30B67EBB" w14:textId="1CB3A5B4" w:rsidR="003207CC" w:rsidRPr="00301314" w:rsidRDefault="003207CC" w:rsidP="00301314">
      <w:pPr>
        <w:pStyle w:val="RefEntry"/>
        <w:spacing w:line="360" w:lineRule="auto"/>
        <w:rPr>
          <w:rFonts w:cs="Times New Roman"/>
          <w:sz w:val="24"/>
          <w:szCs w:val="24"/>
        </w:rPr>
      </w:pPr>
    </w:p>
    <w:sectPr w:rsidR="003207CC" w:rsidRPr="00301314" w:rsidSect="00034616">
      <w:pgSz w:w="11906" w:h="16838"/>
      <w:pgMar w:top="1191" w:right="1332" w:bottom="1191" w:left="13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4443947">
    <w:abstractNumId w:val="8"/>
  </w:num>
  <w:num w:numId="2" w16cid:durableId="104082672">
    <w:abstractNumId w:val="6"/>
  </w:num>
  <w:num w:numId="3" w16cid:durableId="696276453">
    <w:abstractNumId w:val="5"/>
  </w:num>
  <w:num w:numId="4" w16cid:durableId="1517233646">
    <w:abstractNumId w:val="4"/>
  </w:num>
  <w:num w:numId="5" w16cid:durableId="471405753">
    <w:abstractNumId w:val="7"/>
  </w:num>
  <w:num w:numId="6" w16cid:durableId="1169294140">
    <w:abstractNumId w:val="3"/>
  </w:num>
  <w:num w:numId="7" w16cid:durableId="1979262343">
    <w:abstractNumId w:val="2"/>
  </w:num>
  <w:num w:numId="8" w16cid:durableId="65225670">
    <w:abstractNumId w:val="1"/>
  </w:num>
  <w:num w:numId="9" w16cid:durableId="184119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10C5"/>
    <w:rsid w:val="0006063C"/>
    <w:rsid w:val="00064562"/>
    <w:rsid w:val="0015074B"/>
    <w:rsid w:val="00231DCA"/>
    <w:rsid w:val="0029639D"/>
    <w:rsid w:val="00301314"/>
    <w:rsid w:val="003207CC"/>
    <w:rsid w:val="00326F90"/>
    <w:rsid w:val="0033251A"/>
    <w:rsid w:val="00381964"/>
    <w:rsid w:val="003F51E6"/>
    <w:rsid w:val="005551BF"/>
    <w:rsid w:val="0058149E"/>
    <w:rsid w:val="005A200F"/>
    <w:rsid w:val="00633958"/>
    <w:rsid w:val="00643D7A"/>
    <w:rsid w:val="00873D86"/>
    <w:rsid w:val="0096204F"/>
    <w:rsid w:val="00A371AE"/>
    <w:rsid w:val="00AA1D8D"/>
    <w:rsid w:val="00B47730"/>
    <w:rsid w:val="00CB0664"/>
    <w:rsid w:val="00CD529C"/>
    <w:rsid w:val="00DA7C35"/>
    <w:rsid w:val="00DD398A"/>
    <w:rsid w:val="00EE3D0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933780"/>
  <w14:defaultImageDpi w14:val="300"/>
  <w15:docId w15:val="{661B767C-B447-4B24-8F22-68994E9B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portTitle">
    <w:name w:val="Report Title"/>
    <w:rPr>
      <w:rFonts w:ascii="Cambria" w:hAnsi="Cambria"/>
      <w:b/>
      <w:color w:val="1F4E79"/>
      <w:sz w:val="36"/>
    </w:rPr>
  </w:style>
  <w:style w:type="paragraph" w:customStyle="1" w:styleId="ReportSubtitle">
    <w:name w:val="Report Subtitle"/>
    <w:rPr>
      <w:rFonts w:ascii="Cambria" w:hAnsi="Cambria"/>
      <w:color w:val="5F5F5F"/>
      <w:sz w:val="21"/>
    </w:rPr>
  </w:style>
  <w:style w:type="paragraph" w:customStyle="1" w:styleId="SectionHeadingBlue">
    <w:name w:val="Section Heading Blue"/>
    <w:basedOn w:val="Heading1"/>
    <w:rPr>
      <w:rFonts w:ascii="Cambria" w:hAnsi="Cambria"/>
      <w:color w:val="1F4E79"/>
      <w:sz w:val="27"/>
    </w:rPr>
  </w:style>
  <w:style w:type="paragraph" w:customStyle="1" w:styleId="CaptionCustom">
    <w:name w:val="Caption Custom"/>
    <w:rPr>
      <w:rFonts w:ascii="Times New Roman" w:hAnsi="Times New Roman"/>
      <w:i/>
      <w:color w:val="505050"/>
      <w:sz w:val="20"/>
    </w:rPr>
  </w:style>
  <w:style w:type="paragraph" w:customStyle="1" w:styleId="RefEntry">
    <w:name w:val="Ref Entry"/>
    <w:rPr>
      <w:rFonts w:ascii="Times New Roman" w:hAnsi="Times New Roman"/>
      <w:sz w:val="20"/>
    </w:rPr>
  </w:style>
  <w:style w:type="character" w:styleId="Hyperlink">
    <w:name w:val="Hyperlink"/>
    <w:basedOn w:val="DefaultParagraphFont"/>
    <w:uiPriority w:val="99"/>
    <w:unhideWhenUsed/>
    <w:rsid w:val="005551BF"/>
    <w:rPr>
      <w:color w:val="0000FF" w:themeColor="hyperlink"/>
      <w:u w:val="single"/>
    </w:rPr>
  </w:style>
  <w:style w:type="character" w:styleId="UnresolvedMention">
    <w:name w:val="Unresolved Mention"/>
    <w:basedOn w:val="DefaultParagraphFont"/>
    <w:uiPriority w:val="99"/>
    <w:semiHidden/>
    <w:unhideWhenUsed/>
    <w:rsid w:val="005551BF"/>
    <w:rPr>
      <w:color w:val="605E5C"/>
      <w:shd w:val="clear" w:color="auto" w:fill="E1DFDD"/>
    </w:rPr>
  </w:style>
  <w:style w:type="character" w:styleId="FollowedHyperlink">
    <w:name w:val="FollowedHyperlink"/>
    <w:basedOn w:val="DefaultParagraphFont"/>
    <w:uiPriority w:val="99"/>
    <w:semiHidden/>
    <w:unhideWhenUsed/>
    <w:rsid w:val="00301314"/>
    <w:rPr>
      <w:color w:val="800080" w:themeColor="followedHyperlink"/>
      <w:u w:val="single"/>
    </w:rPr>
  </w:style>
  <w:style w:type="paragraph" w:styleId="TOC1">
    <w:name w:val="toc 1"/>
    <w:basedOn w:val="Normal"/>
    <w:next w:val="Normal"/>
    <w:autoRedefine/>
    <w:uiPriority w:val="39"/>
    <w:unhideWhenUsed/>
    <w:rsid w:val="0030131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disc.2007.12.043" TargetMode="External"/><Relationship Id="rId13" Type="http://schemas.openxmlformats.org/officeDocument/2006/relationships/hyperlink" Target="https://nvlpubs.nist.gov/nistpubs/ai/nist.ai.100-1.pdf" TargetMode="External"/><Relationship Id="rId18" Type="http://schemas.openxmlformats.org/officeDocument/2006/relationships/hyperlink" Target="https://doi.org/10.1147/rd.314.046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s://doi.org/10.1016/0004-3702(92)90007-K" TargetMode="External"/><Relationship Id="rId17" Type="http://schemas.openxmlformats.org/officeDocument/2006/relationships/hyperlink" Target="https://doi.org/10.1109/69.317698" TargetMode="External"/><Relationship Id="rId2" Type="http://schemas.openxmlformats.org/officeDocument/2006/relationships/numbering" Target="numbering.xml"/><Relationship Id="rId16" Type="http://schemas.openxmlformats.org/officeDocument/2006/relationships/hyperlink" Target="https://doi.org/10.1007/s10898-011-9653-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doi.org/10.1613/jair.5512" TargetMode="External"/><Relationship Id="rId5" Type="http://schemas.openxmlformats.org/officeDocument/2006/relationships/webSettings" Target="webSettings.xml"/><Relationship Id="rId15" Type="http://schemas.openxmlformats.org/officeDocument/2006/relationships/hyperlink" Target="https://aima.cs.berkeley.edu/4th-ed/pdfs/newchap02.pdf" TargetMode="External"/><Relationship Id="rId10" Type="http://schemas.openxmlformats.org/officeDocument/2006/relationships/hyperlink" Target="https://digital-strategy.ec.europa.eu/en/library/ethics-guidelines-trustworthy-ai" TargetMode="External"/><Relationship Id="rId19" Type="http://schemas.openxmlformats.org/officeDocument/2006/relationships/hyperlink" Target="https://commons.wikimedia.org/wiki/File:Chess_board_blank.svg" TargetMode="External"/><Relationship Id="rId4" Type="http://schemas.openxmlformats.org/officeDocument/2006/relationships/settings" Target="settings.xml"/><Relationship Id="rId9" Type="http://schemas.openxmlformats.org/officeDocument/2006/relationships/hyperlink" Target="https://www.csplib.org/Problems/prob054/" TargetMode="External"/><Relationship Id="rId14" Type="http://schemas.openxmlformats.org/officeDocument/2006/relationships/hyperlink" Target="https://legalinstruments.oecd.org/en/instruments/oecd-legal-04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2123</Words>
  <Characters>12103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Dipesh</cp:lastModifiedBy>
  <cp:revision>34</cp:revision>
  <dcterms:created xsi:type="dcterms:W3CDTF">2013-12-23T23:15:00Z</dcterms:created>
  <dcterms:modified xsi:type="dcterms:W3CDTF">2026-04-14T17:42:00Z</dcterms:modified>
  <cp:category/>
</cp:coreProperties>
</file>