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FBFC9" w14:textId="6AEF15ED" w:rsidR="00A33E3E" w:rsidRPr="0007682C" w:rsidRDefault="00A33E3E" w:rsidP="00A33E3E">
      <w:pPr>
        <w:jc w:val="center"/>
        <w:rPr>
          <w:rFonts w:cs="Times New Roman"/>
          <w:b/>
          <w:bCs/>
          <w:sz w:val="28"/>
          <w:szCs w:val="28"/>
        </w:rPr>
      </w:pPr>
      <w:r w:rsidRPr="0007682C">
        <w:rPr>
          <w:rFonts w:cs="Times New Roman"/>
          <w:b/>
          <w:bCs/>
          <w:sz w:val="28"/>
          <w:szCs w:val="28"/>
        </w:rPr>
        <w:t>Critical Analysis of Hilton's "Hilton. For The Stay" Promotional Advertising Campaign</w:t>
      </w:r>
    </w:p>
    <w:p w14:paraId="43F651D1" w14:textId="77777777" w:rsidR="00D5020D" w:rsidRPr="0007682C" w:rsidRDefault="00000000" w:rsidP="0007682C">
      <w:pPr>
        <w:pStyle w:val="Heading1"/>
      </w:pPr>
      <w:r w:rsidRPr="0007682C">
        <w:t>Introduction</w:t>
      </w:r>
    </w:p>
    <w:p w14:paraId="46D96913" w14:textId="77777777" w:rsidR="00945EA5" w:rsidRPr="0007682C" w:rsidRDefault="00945EA5" w:rsidP="00A33E3E">
      <w:pPr>
        <w:jc w:val="both"/>
        <w:rPr>
          <w:rFonts w:cs="Times New Roman"/>
        </w:rPr>
      </w:pPr>
      <w:r w:rsidRPr="0007682C">
        <w:rPr>
          <w:rFonts w:cs="Times New Roman"/>
        </w:rPr>
        <w:t xml:space="preserve">Hilton is a global chain of hospitality corporate brands which as of 2024 have 8,447 properties, 1,268,206 rooms, and operate in 140 countries and territories, with Hilton Honors as a central platform of loyalty and data (Hilton Worldwide Holdings Inc., 2025). This scale renders Hilton a suitable subject to examine the application of promotional advertisement in safeguarding brand relevance by a global hotel chain in a fragmented market. The campaign discussed in this essay is the initial worldwide brand platform, Hilton. For The Stay, by Hilton that was released in July 2022 and accompanied by its initial advertisement campaign titled It Matters Where You Stay (Hilton, 2022a). Instead of promoting beaches as the only destination, the cities or aspirational, the campaign redefines the hotel stay as the element of the journey that could make the </w:t>
      </w:r>
      <w:proofErr w:type="spellStart"/>
      <w:r w:rsidRPr="0007682C">
        <w:rPr>
          <w:rFonts w:cs="Times New Roman"/>
        </w:rPr>
        <w:t>travellers</w:t>
      </w:r>
      <w:proofErr w:type="spellEnd"/>
      <w:r w:rsidRPr="0007682C">
        <w:rPr>
          <w:rFonts w:cs="Times New Roman"/>
        </w:rPr>
        <w:t xml:space="preserve"> feel taken care of.</w:t>
      </w:r>
    </w:p>
    <w:p w14:paraId="575EACC1" w14:textId="1DA0CF34" w:rsidR="00945EA5" w:rsidRPr="0007682C" w:rsidRDefault="00945EA5" w:rsidP="00A33E3E">
      <w:pPr>
        <w:jc w:val="both"/>
        <w:rPr>
          <w:rFonts w:cs="Times New Roman"/>
        </w:rPr>
      </w:pPr>
      <w:r w:rsidRPr="0007682C">
        <w:rPr>
          <w:rFonts w:cs="Times New Roman"/>
        </w:rPr>
        <w:t xml:space="preserve">The goal of the campaign is both communicational and strategic to demonstrate that hotel choice does matter, distinguish Hilton among other brands, OTAs and accommodation-sharing services, and enhance direct interactions via Hilton Honors and online booking platforms. Its target market is leisure </w:t>
      </w:r>
      <w:proofErr w:type="spellStart"/>
      <w:r w:rsidRPr="0007682C">
        <w:rPr>
          <w:rFonts w:cs="Times New Roman"/>
        </w:rPr>
        <w:t>travellers</w:t>
      </w:r>
      <w:proofErr w:type="spellEnd"/>
      <w:r w:rsidRPr="0007682C">
        <w:rPr>
          <w:rFonts w:cs="Times New Roman"/>
        </w:rPr>
        <w:t xml:space="preserve">, families, business </w:t>
      </w:r>
      <w:proofErr w:type="spellStart"/>
      <w:r w:rsidRPr="0007682C">
        <w:rPr>
          <w:rFonts w:cs="Times New Roman"/>
        </w:rPr>
        <w:t>travellers</w:t>
      </w:r>
      <w:proofErr w:type="spellEnd"/>
      <w:r w:rsidRPr="0007682C">
        <w:rPr>
          <w:rFonts w:cs="Times New Roman"/>
        </w:rPr>
        <w:t xml:space="preserve"> and younger digital-first </w:t>
      </w:r>
      <w:proofErr w:type="spellStart"/>
      <w:r w:rsidRPr="0007682C">
        <w:rPr>
          <w:rFonts w:cs="Times New Roman"/>
        </w:rPr>
        <w:t>travellers</w:t>
      </w:r>
      <w:proofErr w:type="spellEnd"/>
      <w:r w:rsidRPr="0007682C">
        <w:rPr>
          <w:rFonts w:cs="Times New Roman"/>
        </w:rPr>
        <w:t xml:space="preserve"> but again this is a strength as well as a weakness since the value, luxury and business markets evaluate the stay in different ways. The essay describes the campaign, evaluates its success and measures results, constraints and suggestions.</w:t>
      </w:r>
    </w:p>
    <w:p w14:paraId="66E4B2CA" w14:textId="77777777" w:rsidR="00D5020D" w:rsidRPr="0007682C" w:rsidRDefault="00000000" w:rsidP="00A33E3E">
      <w:pPr>
        <w:pStyle w:val="Heading1"/>
        <w:rPr>
          <w:rFonts w:ascii="Times New Roman" w:hAnsi="Times New Roman" w:cs="Times New Roman"/>
        </w:rPr>
      </w:pPr>
      <w:r w:rsidRPr="0007682C">
        <w:rPr>
          <w:rFonts w:ascii="Times New Roman" w:hAnsi="Times New Roman" w:cs="Times New Roman"/>
        </w:rPr>
        <w:t>Campaign Overview</w:t>
      </w:r>
    </w:p>
    <w:p w14:paraId="4F6AF058" w14:textId="77777777" w:rsidR="001243FF" w:rsidRPr="0007682C" w:rsidRDefault="001243FF" w:rsidP="00A33E3E">
      <w:pPr>
        <w:jc w:val="both"/>
        <w:rPr>
          <w:rFonts w:cs="Times New Roman"/>
        </w:rPr>
      </w:pPr>
      <w:r w:rsidRPr="0007682C">
        <w:rPr>
          <w:rFonts w:cs="Times New Roman"/>
        </w:rPr>
        <w:t xml:space="preserve">The main creative concept behind Hilton. For The Stay is that the destination can make the </w:t>
      </w:r>
      <w:proofErr w:type="spellStart"/>
      <w:r w:rsidRPr="0007682C">
        <w:rPr>
          <w:rFonts w:cs="Times New Roman"/>
        </w:rPr>
        <w:t>traveller</w:t>
      </w:r>
      <w:proofErr w:type="spellEnd"/>
      <w:r w:rsidRPr="0007682C">
        <w:rPr>
          <w:rFonts w:cs="Times New Roman"/>
        </w:rPr>
        <w:t xml:space="preserve"> come to the destination, but the stay determines how the trip is going to be smooth, comfortable and memorable. According to the campaign page by Hilton, the heart of a good </w:t>
      </w:r>
      <w:r w:rsidRPr="0007682C">
        <w:rPr>
          <w:rFonts w:cs="Times New Roman"/>
        </w:rPr>
        <w:lastRenderedPageBreak/>
        <w:t>trip is a good stay, so the stay is made out to be the emotional and functional core of traveling as opposed to a logistical band-aid (Hilton, n.d.). This is a definite break with conventions of categories. In its launch statement, Hilton claimed that lodging advertisement was a sea of sameness with generic destination images, but Skift also characterized the platform as a move to put hotels at the heart of marketing, and to challenge the cultural presence of Airbnb-like accommodation (Hilton, 2022a; O'Neill, 2022).</w:t>
      </w:r>
    </w:p>
    <w:p w14:paraId="5493469F" w14:textId="77777777" w:rsidR="001243FF" w:rsidRPr="0007682C" w:rsidRDefault="001243FF" w:rsidP="00A33E3E">
      <w:pPr>
        <w:jc w:val="both"/>
        <w:rPr>
          <w:rFonts w:cs="Times New Roman"/>
        </w:rPr>
      </w:pPr>
      <w:r w:rsidRPr="0007682C">
        <w:rPr>
          <w:rFonts w:cs="Times New Roman"/>
        </w:rPr>
        <w:t xml:space="preserve">The launch campaign was based on </w:t>
      </w:r>
      <w:proofErr w:type="spellStart"/>
      <w:r w:rsidRPr="0007682C">
        <w:rPr>
          <w:rFonts w:cs="Times New Roman"/>
        </w:rPr>
        <w:t>humour</w:t>
      </w:r>
      <w:proofErr w:type="spellEnd"/>
      <w:r w:rsidRPr="0007682C">
        <w:rPr>
          <w:rFonts w:cs="Times New Roman"/>
        </w:rPr>
        <w:t xml:space="preserve"> and narration to </w:t>
      </w:r>
      <w:proofErr w:type="spellStart"/>
      <w:r w:rsidRPr="0007682C">
        <w:rPr>
          <w:rFonts w:cs="Times New Roman"/>
        </w:rPr>
        <w:t>dramatise</w:t>
      </w:r>
      <w:proofErr w:type="spellEnd"/>
      <w:r w:rsidRPr="0007682C">
        <w:rPr>
          <w:rFonts w:cs="Times New Roman"/>
        </w:rPr>
        <w:t xml:space="preserve"> frustrations in travelling. Vacation-rental uncertainty, the tension of family travel and the release that dependable hotel service provides were some examples. Another method employed by the creative to add more distinctiveness and value to publicity was the use of </w:t>
      </w:r>
      <w:proofErr w:type="spellStart"/>
      <w:r w:rsidRPr="0007682C">
        <w:rPr>
          <w:rFonts w:cs="Times New Roman"/>
        </w:rPr>
        <w:t>recognisable</w:t>
      </w:r>
      <w:proofErr w:type="spellEnd"/>
      <w:r w:rsidRPr="0007682C">
        <w:rPr>
          <w:rFonts w:cs="Times New Roman"/>
        </w:rPr>
        <w:t xml:space="preserve"> figures, such as Paris Hilton and Catherine O'Hara (Hilton, 2022a; Houston, 2022). The use of channels was also omnichannel: television, audio, social media, print and out-of-home advertising, backed by 13 commercials, relational social executions, influencer engagement and extensions in Facebook, Instagram, Tik Tok and Twitter/X (Hilton, 2022a). It was initially rolled out in the United States, and later in the United Kingdom and in the chosen markets of Asia-Pacific and Middle East, which means that it targeted a worldwide audience but was executed in a geographic manner, or, instead of going worldwide at once, it was focused in specific regions (Hilton, 2022a).</w:t>
      </w:r>
    </w:p>
    <w:p w14:paraId="65CD088F" w14:textId="310915C2" w:rsidR="00945EA5" w:rsidRPr="0007682C" w:rsidRDefault="001243FF" w:rsidP="00A33E3E">
      <w:pPr>
        <w:jc w:val="both"/>
        <w:rPr>
          <w:rFonts w:cs="Times New Roman"/>
        </w:rPr>
      </w:pPr>
      <w:r w:rsidRPr="0007682C">
        <w:rPr>
          <w:rFonts w:cs="Times New Roman"/>
        </w:rPr>
        <w:t xml:space="preserve">The campaign is an integration of emotional branding, experience positioning and direct-response logic. It promises comfort, assurance, and lack of worry about traveling and offers certain benefits of staying: service, pet-friendly travel, Confirmed Connecting Rooms, digital check-in, Digital Key and customization via the Hilton Honors app (Hilton, 2022a). These strengths act as USPs: global portfolio scale, established service standards, Hilton Honors, and convenience via an app and a more predictable guest experience than less </w:t>
      </w:r>
      <w:proofErr w:type="spellStart"/>
      <w:r w:rsidRPr="0007682C">
        <w:rPr>
          <w:rFonts w:cs="Times New Roman"/>
        </w:rPr>
        <w:t>standardised</w:t>
      </w:r>
      <w:proofErr w:type="spellEnd"/>
      <w:r w:rsidRPr="0007682C">
        <w:rPr>
          <w:rFonts w:cs="Times New Roman"/>
        </w:rPr>
        <w:t xml:space="preserve"> offerings. This line of reasoning is supported in Hilton 2024 Form 10-K, which outlines the </w:t>
      </w:r>
      <w:r w:rsidRPr="0007682C">
        <w:rPr>
          <w:rFonts w:cs="Times New Roman"/>
        </w:rPr>
        <w:lastRenderedPageBreak/>
        <w:t xml:space="preserve">issues of member discounts, free standard Wi-Fi, check-in, room selection and Digital Key via the app (Hilton Worldwide Holdings Inc., 2025). It has also been an ongoing platform since its launch with Hilton intending to expand to other regions, luxury and lifestyle brands, premium economy and Honors-led campaigns (Hilton, 2023). This renders For </w:t>
      </w:r>
      <w:proofErr w:type="gramStart"/>
      <w:r w:rsidRPr="0007682C">
        <w:rPr>
          <w:rFonts w:cs="Times New Roman"/>
        </w:rPr>
        <w:t>The</w:t>
      </w:r>
      <w:proofErr w:type="gramEnd"/>
      <w:r w:rsidRPr="0007682C">
        <w:rPr>
          <w:rFonts w:cs="Times New Roman"/>
        </w:rPr>
        <w:t xml:space="preserve"> Stay, a long-term brand platform, and not a short-term promotion.</w:t>
      </w:r>
    </w:p>
    <w:p w14:paraId="56D28244" w14:textId="77777777" w:rsidR="00D5020D" w:rsidRPr="0007682C" w:rsidRDefault="00000000" w:rsidP="00A33E3E">
      <w:pPr>
        <w:pStyle w:val="Heading1"/>
        <w:rPr>
          <w:rFonts w:ascii="Times New Roman" w:hAnsi="Times New Roman" w:cs="Times New Roman"/>
        </w:rPr>
      </w:pPr>
      <w:r w:rsidRPr="0007682C">
        <w:rPr>
          <w:rFonts w:ascii="Times New Roman" w:hAnsi="Times New Roman" w:cs="Times New Roman"/>
        </w:rPr>
        <w:t>Analysis of Effectiveness</w:t>
      </w:r>
    </w:p>
    <w:p w14:paraId="64DC4DD5" w14:textId="77777777" w:rsidR="00D5020D" w:rsidRPr="0007682C" w:rsidRDefault="00000000" w:rsidP="00A33E3E">
      <w:pPr>
        <w:pStyle w:val="Heading2"/>
        <w:rPr>
          <w:rFonts w:ascii="Times New Roman" w:hAnsi="Times New Roman" w:cs="Times New Roman"/>
        </w:rPr>
      </w:pPr>
      <w:r w:rsidRPr="0007682C">
        <w:rPr>
          <w:rFonts w:ascii="Times New Roman" w:hAnsi="Times New Roman" w:cs="Times New Roman"/>
        </w:rPr>
        <w:t>Traditional Marketing Principles</w:t>
      </w:r>
    </w:p>
    <w:p w14:paraId="07BC6604" w14:textId="77777777" w:rsidR="00842277" w:rsidRPr="0007682C" w:rsidRDefault="00842277" w:rsidP="00A33E3E">
      <w:pPr>
        <w:jc w:val="both"/>
        <w:rPr>
          <w:rFonts w:cs="Times New Roman"/>
        </w:rPr>
      </w:pPr>
      <w:r w:rsidRPr="0007682C">
        <w:rPr>
          <w:rFonts w:cs="Times New Roman"/>
        </w:rPr>
        <w:t xml:space="preserve">The campaign is strongest in Product and Promotion which is middle in Place and weak in Price using the 4Ps. Product is redefining as the overall stay experience, rather than by the room night. This works since perceived experience, perceived value and satisfaction shape hotel loyalty, where service value and experience have a positive impact on hotel guest loyalty (Paulose and Shakeel, 2022). The message of Hilton is thus one that links the physical product (room, property and amenities) with the intangible product service results like care, confidence and less stress. The campaign can also be characterized by the value co-creation theory: guests are becoming more and more demanding in terms of interaction, </w:t>
      </w:r>
      <w:proofErr w:type="spellStart"/>
      <w:r w:rsidRPr="0007682C">
        <w:rPr>
          <w:rFonts w:cs="Times New Roman"/>
        </w:rPr>
        <w:t>personalisation</w:t>
      </w:r>
      <w:proofErr w:type="spellEnd"/>
      <w:r w:rsidRPr="0007682C">
        <w:rPr>
          <w:rFonts w:cs="Times New Roman"/>
        </w:rPr>
        <w:t xml:space="preserve"> and control over the service experience, and value co-creation has been demonstrated to make guests more enjoy evoking a sense of fairness and meaningful participation (</w:t>
      </w:r>
      <w:proofErr w:type="spellStart"/>
      <w:r w:rsidRPr="0007682C">
        <w:rPr>
          <w:rFonts w:cs="Times New Roman"/>
        </w:rPr>
        <w:t>Assiouras</w:t>
      </w:r>
      <w:proofErr w:type="spellEnd"/>
      <w:r w:rsidRPr="0007682C">
        <w:rPr>
          <w:rFonts w:cs="Times New Roman"/>
        </w:rPr>
        <w:t xml:space="preserve"> et al., 2023). The Digital Key, selecting a room and Confirmed Connected Room features are assisting in converting the promise of the advertisement to service experiences that can be controlled.</w:t>
      </w:r>
    </w:p>
    <w:p w14:paraId="61A262F2" w14:textId="77777777" w:rsidR="00842277" w:rsidRPr="0007682C" w:rsidRDefault="00842277" w:rsidP="00A33E3E">
      <w:pPr>
        <w:jc w:val="both"/>
        <w:rPr>
          <w:rFonts w:cs="Times New Roman"/>
        </w:rPr>
      </w:pPr>
      <w:r w:rsidRPr="0007682C">
        <w:rPr>
          <w:rFonts w:cs="Times New Roman"/>
        </w:rPr>
        <w:t xml:space="preserve">The reason why the campaign is effective is that the campaign has a unique positioning statement; Hilton is "for the stay." In hospitality, brand positioning is significant as it assists a hotel brand to be placed in a differentiated position in the minds of </w:t>
      </w:r>
      <w:proofErr w:type="spellStart"/>
      <w:r w:rsidRPr="0007682C">
        <w:rPr>
          <w:rFonts w:cs="Times New Roman"/>
        </w:rPr>
        <w:t>travellers</w:t>
      </w:r>
      <w:proofErr w:type="spellEnd"/>
      <w:r w:rsidRPr="0007682C">
        <w:rPr>
          <w:rFonts w:cs="Times New Roman"/>
        </w:rPr>
        <w:t xml:space="preserve"> and can have an impact on revisit intention (Akbari et al., 2021). The platform distinguishes Hilton among </w:t>
      </w:r>
      <w:r w:rsidRPr="0007682C">
        <w:rPr>
          <w:rFonts w:cs="Times New Roman"/>
        </w:rPr>
        <w:lastRenderedPageBreak/>
        <w:t>destination-based tourism advertising and OTAs that tend to compete based on choice and price, as opposed to care. It minimizes perceived risk as well. Consumers, in the hospitality industry, have no time to properly judge the service prior to purchase and therefore reliability cues and trust are important. This is especially applicable since loyalty programs are based on the trust in the brand and its treatment of customer data; once the trust is ruined, loyal customers will feel an even stronger loss of trust compared to non-loyal (Chen and Jai, 2021). The advertising of Hilton thus operates by creating the brand a risk-reduction mechanism.</w:t>
      </w:r>
    </w:p>
    <w:p w14:paraId="23D85D3A" w14:textId="2DBAC04C" w:rsidR="00945EA5" w:rsidRPr="0007682C" w:rsidRDefault="00842277" w:rsidP="00A33E3E">
      <w:pPr>
        <w:jc w:val="both"/>
        <w:rPr>
          <w:rFonts w:cs="Times New Roman"/>
        </w:rPr>
      </w:pPr>
      <w:r w:rsidRPr="0007682C">
        <w:rPr>
          <w:rFonts w:cs="Times New Roman"/>
        </w:rPr>
        <w:t>Place is taken care of using direct digital channels. Hilton is promoting direct booking in Hilton.com and Hilton Honors app where customers can get direct booking, member benefits and mobile capabilities, which minimize the reliance on OTAs (Hilton Worldwide Holdings Inc., 2025). This aligns with the customer relationship management theory in that social CRM is able to shift hotel marketing towards engagement and service innovation and brand loyalty rather than a one-off transaction (</w:t>
      </w:r>
      <w:proofErr w:type="spellStart"/>
      <w:r w:rsidRPr="0007682C">
        <w:rPr>
          <w:rFonts w:cs="Times New Roman"/>
        </w:rPr>
        <w:t>Dewnarain</w:t>
      </w:r>
      <w:proofErr w:type="spellEnd"/>
      <w:r w:rsidRPr="0007682C">
        <w:rPr>
          <w:rFonts w:cs="Times New Roman"/>
        </w:rPr>
        <w:t xml:space="preserve"> et al., 2021). Price is not as developed, though. The campaign implies worthiness in terms of reliability and caring, yet there is not a strong message of affordability or savings. This is important since hotel guests are still sensitive to perceived value, particularly following economic uncertainty, and the identical stay-focused provocation might fail to compel low-income </w:t>
      </w:r>
      <w:proofErr w:type="spellStart"/>
      <w:r w:rsidRPr="0007682C">
        <w:rPr>
          <w:rFonts w:cs="Times New Roman"/>
        </w:rPr>
        <w:t>travellers</w:t>
      </w:r>
      <w:proofErr w:type="spellEnd"/>
      <w:r w:rsidRPr="0007682C">
        <w:rPr>
          <w:rFonts w:cs="Times New Roman"/>
        </w:rPr>
        <w:t xml:space="preserve"> without an explicit association with discounts on membership or reduced compromise (Paulose &amp; Shakeel, 2022).</w:t>
      </w:r>
    </w:p>
    <w:p w14:paraId="47AF66F8" w14:textId="49C64B7F" w:rsidR="00066CAA" w:rsidRPr="0007682C" w:rsidRDefault="00066CAA" w:rsidP="00A33E3E">
      <w:pPr>
        <w:jc w:val="both"/>
        <w:rPr>
          <w:rFonts w:cs="Times New Roman"/>
        </w:rPr>
      </w:pPr>
      <w:r w:rsidRPr="0007682C">
        <w:rPr>
          <w:rFonts w:cs="Times New Roman"/>
        </w:rPr>
        <w:t xml:space="preserve">The effectiveness of the campaign is also supported by the consumer </w:t>
      </w:r>
      <w:proofErr w:type="spellStart"/>
      <w:r w:rsidRPr="0007682C">
        <w:rPr>
          <w:rFonts w:cs="Times New Roman"/>
        </w:rPr>
        <w:t>behaviour</w:t>
      </w:r>
      <w:proofErr w:type="spellEnd"/>
      <w:r w:rsidRPr="0007682C">
        <w:rPr>
          <w:rFonts w:cs="Times New Roman"/>
        </w:rPr>
        <w:t xml:space="preserve"> theory. The campaign develops </w:t>
      </w:r>
      <w:proofErr w:type="spellStart"/>
      <w:r w:rsidRPr="0007682C">
        <w:rPr>
          <w:rFonts w:cs="Times New Roman"/>
        </w:rPr>
        <w:t>recognisable</w:t>
      </w:r>
      <w:proofErr w:type="spellEnd"/>
      <w:r w:rsidRPr="0007682C">
        <w:rPr>
          <w:rFonts w:cs="Times New Roman"/>
        </w:rPr>
        <w:t xml:space="preserve"> stimuli (</w:t>
      </w:r>
      <w:proofErr w:type="spellStart"/>
      <w:r w:rsidRPr="0007682C">
        <w:rPr>
          <w:rFonts w:cs="Times New Roman"/>
        </w:rPr>
        <w:t>humour</w:t>
      </w:r>
      <w:proofErr w:type="spellEnd"/>
      <w:r w:rsidRPr="0007682C">
        <w:rPr>
          <w:rFonts w:cs="Times New Roman"/>
        </w:rPr>
        <w:t xml:space="preserve">, relatable travel issues, attention to celebrity and emotional relief), which can be used to form attitudes. Investigations of digital tourism advertisement demonstrate that informativeness, amusement and trustworthiness are elements of advertising worth, whereas advertising worth correlates with attitudes and engagement </w:t>
      </w:r>
      <w:proofErr w:type="spellStart"/>
      <w:r w:rsidRPr="0007682C">
        <w:rPr>
          <w:rFonts w:cs="Times New Roman"/>
        </w:rPr>
        <w:t>behaviours</w:t>
      </w:r>
      <w:proofErr w:type="spellEnd"/>
      <w:r w:rsidRPr="0007682C">
        <w:rPr>
          <w:rFonts w:cs="Times New Roman"/>
        </w:rPr>
        <w:t xml:space="preserve"> like electronic word-of-mouth, referral and visit intention (Zaib Abbasi et al., </w:t>
      </w:r>
      <w:r w:rsidRPr="0007682C">
        <w:rPr>
          <w:rFonts w:cs="Times New Roman"/>
        </w:rPr>
        <w:lastRenderedPageBreak/>
        <w:t xml:space="preserve">2023). The creative of Hilton is not only entertaining and informative, but also refers to tangible service advantages. The </w:t>
      </w:r>
      <w:proofErr w:type="spellStart"/>
      <w:r w:rsidRPr="0007682C">
        <w:rPr>
          <w:rFonts w:cs="Times New Roman"/>
        </w:rPr>
        <w:t>personalisation</w:t>
      </w:r>
      <w:proofErr w:type="spellEnd"/>
      <w:r w:rsidRPr="0007682C">
        <w:rPr>
          <w:rFonts w:cs="Times New Roman"/>
        </w:rPr>
        <w:t xml:space="preserve"> theory also enhances the campaign: the </w:t>
      </w:r>
      <w:proofErr w:type="spellStart"/>
      <w:r w:rsidRPr="0007682C">
        <w:rPr>
          <w:rFonts w:cs="Times New Roman"/>
        </w:rPr>
        <w:t>personalisation</w:t>
      </w:r>
      <w:proofErr w:type="spellEnd"/>
      <w:r w:rsidRPr="0007682C">
        <w:rPr>
          <w:rFonts w:cs="Times New Roman"/>
        </w:rPr>
        <w:t xml:space="preserve"> of hotels can decrease </w:t>
      </w:r>
      <w:proofErr w:type="spellStart"/>
      <w:r w:rsidRPr="0007682C">
        <w:rPr>
          <w:rFonts w:cs="Times New Roman"/>
        </w:rPr>
        <w:t>commoditisation</w:t>
      </w:r>
      <w:proofErr w:type="spellEnd"/>
      <w:r w:rsidRPr="0007682C">
        <w:rPr>
          <w:rFonts w:cs="Times New Roman"/>
        </w:rPr>
        <w:t xml:space="preserve">, establish relational bonds and </w:t>
      </w:r>
      <w:proofErr w:type="spellStart"/>
      <w:r w:rsidRPr="0007682C">
        <w:rPr>
          <w:rFonts w:cs="Times New Roman"/>
        </w:rPr>
        <w:t>behavioural</w:t>
      </w:r>
      <w:proofErr w:type="spellEnd"/>
      <w:r w:rsidRPr="0007682C">
        <w:rPr>
          <w:rFonts w:cs="Times New Roman"/>
        </w:rPr>
        <w:t xml:space="preserve"> intentions to get loyalty (</w:t>
      </w:r>
      <w:proofErr w:type="spellStart"/>
      <w:r w:rsidRPr="0007682C">
        <w:rPr>
          <w:rFonts w:cs="Times New Roman"/>
        </w:rPr>
        <w:t>Baloglu</w:t>
      </w:r>
      <w:proofErr w:type="spellEnd"/>
      <w:r w:rsidRPr="0007682C">
        <w:rPr>
          <w:rFonts w:cs="Times New Roman"/>
        </w:rPr>
        <w:t xml:space="preserve"> and Bai, 2023). The campaign is best enhanced thus relating to Hilton Honors data, apps functions and property level service delivery.</w:t>
      </w:r>
    </w:p>
    <w:p w14:paraId="60E64FFA" w14:textId="77777777" w:rsidR="00D5020D" w:rsidRPr="0007682C" w:rsidRDefault="00000000" w:rsidP="00A33E3E">
      <w:pPr>
        <w:pStyle w:val="Heading2"/>
        <w:rPr>
          <w:rFonts w:ascii="Times New Roman" w:hAnsi="Times New Roman" w:cs="Times New Roman"/>
        </w:rPr>
      </w:pPr>
      <w:r w:rsidRPr="0007682C">
        <w:rPr>
          <w:rFonts w:ascii="Times New Roman" w:hAnsi="Times New Roman" w:cs="Times New Roman"/>
        </w:rPr>
        <w:t>Current Hospitality Marketing Practices</w:t>
      </w:r>
    </w:p>
    <w:p w14:paraId="0E4C9FF8" w14:textId="77777777" w:rsidR="00883CD5" w:rsidRPr="0007682C" w:rsidRDefault="00883CD5" w:rsidP="00A33E3E">
      <w:pPr>
        <w:jc w:val="both"/>
        <w:rPr>
          <w:rFonts w:cs="Times New Roman"/>
        </w:rPr>
      </w:pPr>
      <w:r w:rsidRPr="0007682C">
        <w:rPr>
          <w:rFonts w:cs="Times New Roman"/>
        </w:rPr>
        <w:t xml:space="preserve">The campaign is also indicative of the </w:t>
      </w:r>
      <w:proofErr w:type="gramStart"/>
      <w:r w:rsidRPr="0007682C">
        <w:rPr>
          <w:rFonts w:cs="Times New Roman"/>
        </w:rPr>
        <w:t>modern day</w:t>
      </w:r>
      <w:proofErr w:type="gramEnd"/>
      <w:r w:rsidRPr="0007682C">
        <w:rPr>
          <w:rFonts w:cs="Times New Roman"/>
        </w:rPr>
        <w:t xml:space="preserve"> practices in hospitality marketing, especially the integration of digital platforms, social media, mobile-first service and experience-based branding. Engagement in social media in the hotel industry relies on the visibility, interactions and platform-native strategies; evidences of hotel Instagram strategy reveal that likes, comments and brand visibility can be improved through the use of hashtags and branded social content (Almeida et al., 2023). The application of social platforms and content by influencers are thus suitable to Hilton, though mass advertising will not ensure profound engagement. According to experimental research on tourism and hospitality social networking sites, the focus of attention and engagement is contingent upon customer filtering, processing and sharing content amid information overload (Malhan and Dewani, 2023). The jokes and celebrity posts used by Hilton can attract attention, but the success in the long term will be determined by whether the users will transition to booking or becoming Hilton Honors members or leaving positive feedbacks.</w:t>
      </w:r>
    </w:p>
    <w:p w14:paraId="2CA1946F" w14:textId="77777777" w:rsidR="00883CD5" w:rsidRPr="0007682C" w:rsidRDefault="00883CD5" w:rsidP="00A33E3E">
      <w:pPr>
        <w:jc w:val="both"/>
        <w:rPr>
          <w:rFonts w:cs="Times New Roman"/>
        </w:rPr>
      </w:pPr>
      <w:r w:rsidRPr="0007682C">
        <w:rPr>
          <w:rFonts w:cs="Times New Roman"/>
        </w:rPr>
        <w:t xml:space="preserve">One of the strengths is mobile-first marketing. The content published by Hilton 2024 travel trends stated that eight out of ten </w:t>
      </w:r>
      <w:proofErr w:type="spellStart"/>
      <w:r w:rsidRPr="0007682C">
        <w:rPr>
          <w:rFonts w:cs="Times New Roman"/>
        </w:rPr>
        <w:t>travellers</w:t>
      </w:r>
      <w:proofErr w:type="spellEnd"/>
      <w:r w:rsidRPr="0007682C">
        <w:rPr>
          <w:rFonts w:cs="Times New Roman"/>
        </w:rPr>
        <w:t xml:space="preserve"> thought it was significant to book an online trip all-inclusive and that three-quarters valued apps that make travelling smoother (Hilton, 2024). The Hilton Honors app and Digital Key </w:t>
      </w:r>
      <w:proofErr w:type="spellStart"/>
      <w:r w:rsidRPr="0007682C">
        <w:rPr>
          <w:rFonts w:cs="Times New Roman"/>
        </w:rPr>
        <w:t>operationalise</w:t>
      </w:r>
      <w:proofErr w:type="spellEnd"/>
      <w:r w:rsidRPr="0007682C">
        <w:rPr>
          <w:rFonts w:cs="Times New Roman"/>
        </w:rPr>
        <w:t xml:space="preserve"> the promise of stay therefore by providing customers with more control prior to and during the stay. Hilton notified 12.3 million Digital Keys downloaded and over 800,000 Digital Keys shared between January and </w:t>
      </w:r>
      <w:r w:rsidRPr="0007682C">
        <w:rPr>
          <w:rFonts w:cs="Times New Roman"/>
        </w:rPr>
        <w:lastRenderedPageBreak/>
        <w:t>August 2023, which means that guests utilize mobile service features meaningfully, but this does not indicate that the advertising campaign led to the usage (Hilton, 2024). The campaign is more powerful where advertising, functionality of the apps and benefits of loyalty complement each other.</w:t>
      </w:r>
    </w:p>
    <w:p w14:paraId="2FA7EA85" w14:textId="4DC827A9" w:rsidR="00066CAA" w:rsidRPr="0007682C" w:rsidRDefault="00883CD5" w:rsidP="00A33E3E">
      <w:pPr>
        <w:jc w:val="both"/>
        <w:rPr>
          <w:rFonts w:cs="Times New Roman"/>
        </w:rPr>
      </w:pPr>
      <w:r w:rsidRPr="0007682C">
        <w:rPr>
          <w:rFonts w:cs="Times New Roman"/>
        </w:rPr>
        <w:t xml:space="preserve">The campaign is also in tandem with the post-pandemic hospitality expectations. The </w:t>
      </w:r>
      <w:proofErr w:type="spellStart"/>
      <w:r w:rsidRPr="0007682C">
        <w:rPr>
          <w:rFonts w:cs="Times New Roman"/>
        </w:rPr>
        <w:t>travellers</w:t>
      </w:r>
      <w:proofErr w:type="spellEnd"/>
      <w:r w:rsidRPr="0007682C">
        <w:rPr>
          <w:rFonts w:cs="Times New Roman"/>
        </w:rPr>
        <w:t xml:space="preserve"> have been more concerned with safety, reliability, flexibility and service assurance and the hotels had to restore confidence through experience quality and relationship managements. Hilton is responding to this context more directly than the mere aspirational destination advertising since it is care and relief of a reliable stay. But the core campaign has a relatively poor sustainability communication. This is a strategic gap as CSR can enhance hotel positioning, revisit intention and consumer advocacy with the help of emotions and perceived values (Ahmad et al., 2024; Akbari et al., 2021). According to the Travel with Purpose reporting, Hilton has made significant sustainability improvements, such as a 48.1% decline in the intensity of carbon emissions managed by the hotels, a 36.3% decrease in water intensity and an 82% rate of hotels that use digital key, eradicating over 103 tons of plastic (Hilton, 2025b). However, these sustainability successes seem to be better highlighted in ESG reporting than in the heart of emotion of For </w:t>
      </w:r>
      <w:proofErr w:type="gramStart"/>
      <w:r w:rsidRPr="0007682C">
        <w:rPr>
          <w:rFonts w:cs="Times New Roman"/>
        </w:rPr>
        <w:t>The</w:t>
      </w:r>
      <w:proofErr w:type="gramEnd"/>
      <w:r w:rsidRPr="0007682C">
        <w:rPr>
          <w:rFonts w:cs="Times New Roman"/>
        </w:rPr>
        <w:t xml:space="preserve"> Stay. The studies on hotel CSR and green </w:t>
      </w:r>
      <w:proofErr w:type="spellStart"/>
      <w:r w:rsidRPr="0007682C">
        <w:rPr>
          <w:rFonts w:cs="Times New Roman"/>
        </w:rPr>
        <w:t>behaviour</w:t>
      </w:r>
      <w:proofErr w:type="spellEnd"/>
      <w:r w:rsidRPr="0007682C">
        <w:rPr>
          <w:rFonts w:cs="Times New Roman"/>
        </w:rPr>
        <w:t xml:space="preserve"> indicate that customers require being aware of the CSR activities of hotels to enable the CSR initiatives to evoke engagement and positive feelings (Raza et al., 2023). Hilton can thus leverage a chance to more directly relate a better stay to responsible, lower-impact stays.</w:t>
      </w:r>
    </w:p>
    <w:p w14:paraId="5D25FF85" w14:textId="77777777" w:rsidR="00D5020D" w:rsidRPr="0007682C" w:rsidRDefault="00000000" w:rsidP="00A33E3E">
      <w:pPr>
        <w:pStyle w:val="Heading2"/>
        <w:rPr>
          <w:rFonts w:ascii="Times New Roman" w:hAnsi="Times New Roman" w:cs="Times New Roman"/>
        </w:rPr>
      </w:pPr>
      <w:r w:rsidRPr="0007682C">
        <w:rPr>
          <w:rFonts w:ascii="Times New Roman" w:hAnsi="Times New Roman" w:cs="Times New Roman"/>
        </w:rPr>
        <w:t>Consumer Response and Outcomes</w:t>
      </w:r>
    </w:p>
    <w:p w14:paraId="309C3A84" w14:textId="77777777" w:rsidR="005049B4" w:rsidRPr="0007682C" w:rsidRDefault="005049B4" w:rsidP="00A33E3E">
      <w:pPr>
        <w:jc w:val="both"/>
        <w:rPr>
          <w:rFonts w:cs="Times New Roman"/>
        </w:rPr>
      </w:pPr>
      <w:r w:rsidRPr="0007682C">
        <w:rPr>
          <w:rFonts w:cs="Times New Roman"/>
        </w:rPr>
        <w:t xml:space="preserve">There </w:t>
      </w:r>
      <w:proofErr w:type="gramStart"/>
      <w:r w:rsidRPr="0007682C">
        <w:rPr>
          <w:rFonts w:cs="Times New Roman"/>
        </w:rPr>
        <w:t>is</w:t>
      </w:r>
      <w:proofErr w:type="gramEnd"/>
      <w:r w:rsidRPr="0007682C">
        <w:rPr>
          <w:rFonts w:cs="Times New Roman"/>
        </w:rPr>
        <w:t xml:space="preserve"> high visibility and strategic fit indicative of public evidence, but there is no direct causal evidence of financial impact. The 2022 report of Hilton itself claimed that the platform was introduced to highlight innovation and differentiation, and put reliable and friendly stays </w:t>
      </w:r>
      <w:r w:rsidRPr="0007682C">
        <w:rPr>
          <w:rFonts w:cs="Times New Roman"/>
        </w:rPr>
        <w:lastRenderedPageBreak/>
        <w:t xml:space="preserve">at the heart of guest communication (Hilton, 2022b). There was also a positive reception of the industry coverage: LODGING stated that the reception of the early campaign by Hilton has been perceived </w:t>
      </w:r>
      <w:proofErr w:type="spellStart"/>
      <w:r w:rsidRPr="0007682C">
        <w:rPr>
          <w:rFonts w:cs="Times New Roman"/>
        </w:rPr>
        <w:t>favourably</w:t>
      </w:r>
      <w:proofErr w:type="spellEnd"/>
      <w:r w:rsidRPr="0007682C">
        <w:rPr>
          <w:rFonts w:cs="Times New Roman"/>
        </w:rPr>
        <w:t xml:space="preserve"> by the company, particularly through the social engagement, and that the company planned to increase numbers of regional creative and new executions (Seli, 2022). More recently, Hilton announced that an It Matters Where You Stay execution, led by Deepika Padukone, got 1.9 billion Instagram Reels views and 5 billion views on channels in eight weeks (Hilton, 2025c). This is important as a visibility metric particularly in India and international social media, though it is important to treat with care since views do not necessarily translate into positive attitudes, direct bookings or incremental revenue.</w:t>
      </w:r>
    </w:p>
    <w:p w14:paraId="623703AC" w14:textId="747DA7BA" w:rsidR="00066CAA" w:rsidRPr="0007682C" w:rsidRDefault="005049B4" w:rsidP="00A33E3E">
      <w:pPr>
        <w:jc w:val="both"/>
        <w:rPr>
          <w:rFonts w:cs="Times New Roman"/>
        </w:rPr>
      </w:pPr>
      <w:r w:rsidRPr="0007682C">
        <w:rPr>
          <w:rFonts w:cs="Times New Roman"/>
        </w:rPr>
        <w:t xml:space="preserve">Hilton performed well in its overall business in the platform period. System-wide comparable RevPAR grew 2.7% on a currency-neutral basis in 2024, Hilton had 98,400 additional rooms, and Hilton Honors had 211 million members, a 17% increase over 2023 (Hilton, 2025a; Hilton Worldwide Holdings Inc., 2025). These metrics are in line with an effective brand, distribution and loyalty plan. It would be methodologically invalid to say, however, that For </w:t>
      </w:r>
      <w:proofErr w:type="gramStart"/>
      <w:r w:rsidRPr="0007682C">
        <w:rPr>
          <w:rFonts w:cs="Times New Roman"/>
        </w:rPr>
        <w:t>The</w:t>
      </w:r>
      <w:proofErr w:type="gramEnd"/>
      <w:r w:rsidRPr="0007682C">
        <w:rPr>
          <w:rFonts w:cs="Times New Roman"/>
        </w:rPr>
        <w:t xml:space="preserve"> Stay directly led to growth in RevPAR, growth in the number of members, or growth in the development of the loyalty program, because these results were also due to broader travel recovery, supply growth, market demand, pricing, owner investment and loyalty-program economics. The most justifiable conclusion is that the campaign promotes the commercial system of Hilton, as it enhances the salience, brand trust, the appeal of direct booking and brand loyalty, and its specific incremental impact cannot be publicly attributed based on available evidence.</w:t>
      </w:r>
    </w:p>
    <w:p w14:paraId="6444DEBC" w14:textId="77777777" w:rsidR="00D5020D" w:rsidRPr="0007682C" w:rsidRDefault="00000000" w:rsidP="00A33E3E">
      <w:pPr>
        <w:pStyle w:val="Heading1"/>
        <w:rPr>
          <w:rFonts w:ascii="Times New Roman" w:hAnsi="Times New Roman" w:cs="Times New Roman"/>
        </w:rPr>
      </w:pPr>
      <w:r w:rsidRPr="0007682C">
        <w:rPr>
          <w:rFonts w:ascii="Times New Roman" w:hAnsi="Times New Roman" w:cs="Times New Roman"/>
        </w:rPr>
        <w:t>Critical Evaluation and Recommendations</w:t>
      </w:r>
    </w:p>
    <w:p w14:paraId="1A0B71CD" w14:textId="77777777" w:rsidR="001A69FE" w:rsidRPr="0007682C" w:rsidRDefault="001A69FE" w:rsidP="00A33E3E">
      <w:pPr>
        <w:jc w:val="both"/>
        <w:rPr>
          <w:rFonts w:cs="Times New Roman"/>
        </w:rPr>
      </w:pPr>
      <w:r w:rsidRPr="0007682C">
        <w:rPr>
          <w:rFonts w:cs="Times New Roman"/>
        </w:rPr>
        <w:t xml:space="preserve">The strategic clarity is the key power of the campaign. For The Stay is catchy, hotel-focused and hotel-specific, unlike the generic travel advertisements, which might be applied to airlines, destinations or OTAs. It is also in line with the experience economy since it sells </w:t>
      </w:r>
      <w:r w:rsidRPr="0007682C">
        <w:rPr>
          <w:rFonts w:cs="Times New Roman"/>
        </w:rPr>
        <w:lastRenderedPageBreak/>
        <w:t xml:space="preserve">emotional reassurance and moments of service and not necessarily rooms. The campaign enhances customer experience positioning, endorses Hilton Honors and direct bookings and differentiates Hilton to price-led comparison sites and unpredictable alternative accommodation. The brand is also more human voice with its </w:t>
      </w:r>
      <w:proofErr w:type="spellStart"/>
      <w:r w:rsidRPr="0007682C">
        <w:rPr>
          <w:rFonts w:cs="Times New Roman"/>
        </w:rPr>
        <w:t>humour</w:t>
      </w:r>
      <w:proofErr w:type="spellEnd"/>
      <w:r w:rsidRPr="0007682C">
        <w:rPr>
          <w:rFonts w:cs="Times New Roman"/>
        </w:rPr>
        <w:t>.</w:t>
      </w:r>
    </w:p>
    <w:p w14:paraId="441993FF" w14:textId="77777777" w:rsidR="001A69FE" w:rsidRPr="0007682C" w:rsidRDefault="001A69FE" w:rsidP="00A33E3E">
      <w:pPr>
        <w:jc w:val="both"/>
        <w:rPr>
          <w:rFonts w:cs="Times New Roman"/>
        </w:rPr>
      </w:pPr>
      <w:r w:rsidRPr="0007682C">
        <w:rPr>
          <w:rFonts w:cs="Times New Roman"/>
        </w:rPr>
        <w:t xml:space="preserve">However, these have significant flaws. To start with, campaign-attribution data on a public basis is scarce and therefore the effectiveness can be deduced on the basis of visibility alone but not on the basis of incremental sales. Second, the price/value message has not been yet well developed among the low-end </w:t>
      </w:r>
      <w:proofErr w:type="spellStart"/>
      <w:r w:rsidRPr="0007682C">
        <w:rPr>
          <w:rFonts w:cs="Times New Roman"/>
        </w:rPr>
        <w:t>travellers</w:t>
      </w:r>
      <w:proofErr w:type="spellEnd"/>
      <w:r w:rsidRPr="0007682C">
        <w:rPr>
          <w:rFonts w:cs="Times New Roman"/>
        </w:rPr>
        <w:t xml:space="preserve">. Third, the general message might not be equally applicable to any of the Hilton sub-brands: Waldorf Astoria luxury guests, Hampton value guests, business </w:t>
      </w:r>
      <w:proofErr w:type="spellStart"/>
      <w:r w:rsidRPr="0007682C">
        <w:rPr>
          <w:rFonts w:cs="Times New Roman"/>
        </w:rPr>
        <w:t>travellers</w:t>
      </w:r>
      <w:proofErr w:type="spellEnd"/>
      <w:r w:rsidRPr="0007682C">
        <w:rPr>
          <w:rFonts w:cs="Times New Roman"/>
        </w:rPr>
        <w:t xml:space="preserve"> and family </w:t>
      </w:r>
      <w:proofErr w:type="spellStart"/>
      <w:r w:rsidRPr="0007682C">
        <w:rPr>
          <w:rFonts w:cs="Times New Roman"/>
        </w:rPr>
        <w:t>travellers</w:t>
      </w:r>
      <w:proofErr w:type="spellEnd"/>
      <w:r w:rsidRPr="0007682C">
        <w:rPr>
          <w:rFonts w:cs="Times New Roman"/>
        </w:rPr>
        <w:t xml:space="preserve"> have various stay requirements. Fourth, the concept of sustainability is not in the spotlight, even though Hilton has already reached success in terms of Travel with Purpose and studies indicate that CSR can be used to position hotels and advocate to consumers (Ahmad et al., 2024; Raza et al., 2023). Fifth, the strength of </w:t>
      </w:r>
      <w:proofErr w:type="spellStart"/>
      <w:r w:rsidRPr="0007682C">
        <w:rPr>
          <w:rFonts w:cs="Times New Roman"/>
        </w:rPr>
        <w:t>personalisation</w:t>
      </w:r>
      <w:proofErr w:type="spellEnd"/>
      <w:r w:rsidRPr="0007682C">
        <w:rPr>
          <w:rFonts w:cs="Times New Roman"/>
        </w:rPr>
        <w:t xml:space="preserve"> is likely to be stronger in the CRM, app and Honors channels as compared to mass advertising. Lastly, the promise hinges on the ability to provide the same level of service to franchised- and managed-property; a bad stay can undermine the platform reputation.</w:t>
      </w:r>
    </w:p>
    <w:p w14:paraId="5AFC113A" w14:textId="244F8544" w:rsidR="001A69FE" w:rsidRPr="0007682C" w:rsidRDefault="001A69FE" w:rsidP="00A33E3E">
      <w:pPr>
        <w:jc w:val="both"/>
        <w:rPr>
          <w:rFonts w:cs="Times New Roman"/>
        </w:rPr>
      </w:pPr>
      <w:r w:rsidRPr="0007682C">
        <w:rPr>
          <w:rFonts w:cs="Times New Roman"/>
        </w:rPr>
        <w:t xml:space="preserve">Hilton must thus enhance the measurement of campaign by brand-lift studies, controlled market experiments, direct-booking attribution and loyalty cohort analysis. It ought to develop more individual segment-specific offers of luxury, lifestyle, business, family and value-conscious </w:t>
      </w:r>
      <w:proofErr w:type="spellStart"/>
      <w:r w:rsidRPr="0007682C">
        <w:rPr>
          <w:rFonts w:cs="Times New Roman"/>
        </w:rPr>
        <w:t>travellers</w:t>
      </w:r>
      <w:proofErr w:type="spellEnd"/>
      <w:r w:rsidRPr="0007682C">
        <w:rPr>
          <w:rFonts w:cs="Times New Roman"/>
        </w:rPr>
        <w:t xml:space="preserve"> and connect each of them to stay benefits. The association among For </w:t>
      </w:r>
      <w:proofErr w:type="gramStart"/>
      <w:r w:rsidRPr="0007682C">
        <w:rPr>
          <w:rFonts w:cs="Times New Roman"/>
        </w:rPr>
        <w:t>The</w:t>
      </w:r>
      <w:proofErr w:type="gramEnd"/>
      <w:r w:rsidRPr="0007682C">
        <w:rPr>
          <w:rFonts w:cs="Times New Roman"/>
        </w:rPr>
        <w:t xml:space="preserve"> Stay, Hilton Honors and direct booking must be made more direct by Hilton too by communicating to members about a price cut, showing the apps in action and making offers </w:t>
      </w:r>
      <w:proofErr w:type="spellStart"/>
      <w:r w:rsidRPr="0007682C">
        <w:rPr>
          <w:rFonts w:cs="Times New Roman"/>
        </w:rPr>
        <w:t>personalised</w:t>
      </w:r>
      <w:proofErr w:type="spellEnd"/>
      <w:r w:rsidRPr="0007682C">
        <w:rPr>
          <w:rFonts w:cs="Times New Roman"/>
        </w:rPr>
        <w:t xml:space="preserve">. The creative promise needs to be attached with believable proof points, rather than green platitudes of sustainability. Lastly, additional user-generated and authentic guest </w:t>
      </w:r>
      <w:r w:rsidRPr="0007682C">
        <w:rPr>
          <w:rFonts w:cs="Times New Roman"/>
        </w:rPr>
        <w:lastRenderedPageBreak/>
        <w:t>stories need to be market-</w:t>
      </w:r>
      <w:proofErr w:type="spellStart"/>
      <w:r w:rsidRPr="0007682C">
        <w:rPr>
          <w:rFonts w:cs="Times New Roman"/>
        </w:rPr>
        <w:t>localised</w:t>
      </w:r>
      <w:proofErr w:type="spellEnd"/>
      <w:r w:rsidRPr="0007682C">
        <w:rPr>
          <w:rFonts w:cs="Times New Roman"/>
        </w:rPr>
        <w:t xml:space="preserve"> but first-party data must be used sensibly and openly to personalize the message but without raising privacy alarm.</w:t>
      </w:r>
    </w:p>
    <w:p w14:paraId="273B43BC" w14:textId="77777777" w:rsidR="00D5020D" w:rsidRPr="0007682C" w:rsidRDefault="00000000" w:rsidP="00A33E3E">
      <w:pPr>
        <w:pStyle w:val="Heading1"/>
        <w:rPr>
          <w:rFonts w:ascii="Times New Roman" w:hAnsi="Times New Roman" w:cs="Times New Roman"/>
        </w:rPr>
      </w:pPr>
      <w:r w:rsidRPr="0007682C">
        <w:rPr>
          <w:rFonts w:ascii="Times New Roman" w:hAnsi="Times New Roman" w:cs="Times New Roman"/>
        </w:rPr>
        <w:t>Conclusion</w:t>
      </w:r>
    </w:p>
    <w:p w14:paraId="158676D2" w14:textId="3D248DA3" w:rsidR="00D5020D" w:rsidRPr="0007682C" w:rsidRDefault="00966540" w:rsidP="00A33E3E">
      <w:pPr>
        <w:rPr>
          <w:rFonts w:cs="Times New Roman"/>
        </w:rPr>
      </w:pPr>
      <w:r w:rsidRPr="0007682C">
        <w:rPr>
          <w:rFonts w:cs="Times New Roman"/>
        </w:rPr>
        <w:t xml:space="preserve">The Hilton. For The Stay campaign by Hilton is a strategically sound one since it takes back the hotel stay as the essence of the travel experience. Applying conventional principles of marketing, it enhances product meaning, brand positioning, trust and customer experience and loyalty. It relates well to digital and mobile service, direct booking and Hilton Honors, using the established practices in the marketing of hospitality. Nevertheless, it cannot be fully demonstrated based on the public data and can be enhanced with better attribution, more powerful message of value, more segmentation, more visible sustainability message and more </w:t>
      </w:r>
      <w:proofErr w:type="spellStart"/>
      <w:r w:rsidRPr="0007682C">
        <w:rPr>
          <w:rFonts w:cs="Times New Roman"/>
        </w:rPr>
        <w:t>personalised</w:t>
      </w:r>
      <w:proofErr w:type="spellEnd"/>
      <w:r w:rsidRPr="0007682C">
        <w:rPr>
          <w:rFonts w:cs="Times New Roman"/>
        </w:rPr>
        <w:t xml:space="preserve">, more </w:t>
      </w:r>
      <w:proofErr w:type="spellStart"/>
      <w:r w:rsidRPr="0007682C">
        <w:rPr>
          <w:rFonts w:cs="Times New Roman"/>
        </w:rPr>
        <w:t>localised</w:t>
      </w:r>
      <w:proofErr w:type="spellEnd"/>
      <w:r w:rsidRPr="0007682C">
        <w:rPr>
          <w:rFonts w:cs="Times New Roman"/>
        </w:rPr>
        <w:t xml:space="preserve"> storytelling.</w:t>
      </w:r>
      <w:r w:rsidRPr="0007682C">
        <w:rPr>
          <w:rFonts w:cs="Times New Roman"/>
        </w:rPr>
        <w:br w:type="page"/>
      </w:r>
    </w:p>
    <w:p w14:paraId="62890A4A" w14:textId="77777777" w:rsidR="00D5020D" w:rsidRPr="0007682C" w:rsidRDefault="00000000" w:rsidP="00A33E3E">
      <w:pPr>
        <w:pStyle w:val="Heading1"/>
        <w:rPr>
          <w:rFonts w:ascii="Times New Roman" w:hAnsi="Times New Roman" w:cs="Times New Roman"/>
        </w:rPr>
      </w:pPr>
      <w:r w:rsidRPr="0007682C">
        <w:rPr>
          <w:rFonts w:ascii="Times New Roman" w:hAnsi="Times New Roman" w:cs="Times New Roman"/>
        </w:rPr>
        <w:lastRenderedPageBreak/>
        <w:t>References</w:t>
      </w:r>
    </w:p>
    <w:p w14:paraId="09275FE3" w14:textId="77777777" w:rsidR="00A33E3E" w:rsidRPr="0007682C" w:rsidRDefault="00A33E3E" w:rsidP="00A33E3E">
      <w:pPr>
        <w:rPr>
          <w:rFonts w:cs="Times New Roman"/>
        </w:rPr>
      </w:pPr>
      <w:r w:rsidRPr="0007682C">
        <w:rPr>
          <w:rFonts w:cs="Times New Roman"/>
        </w:rPr>
        <w:t xml:space="preserve">Ahmad, N., Ahmad, A., Lewandowska, A., &amp; Han, H. (2024). From screen to service: How corporate social responsibility messages on social media shape hotel consumer advocacy. </w:t>
      </w:r>
      <w:r w:rsidRPr="0007682C">
        <w:rPr>
          <w:rFonts w:cs="Times New Roman"/>
          <w:i/>
          <w:iCs/>
        </w:rPr>
        <w:t>Journal of Hospitality Marketing &amp; Management, 33</w:t>
      </w:r>
      <w:r w:rsidRPr="0007682C">
        <w:rPr>
          <w:rFonts w:cs="Times New Roman"/>
        </w:rPr>
        <w:t xml:space="preserve">(3), 384–413. </w:t>
      </w:r>
      <w:hyperlink r:id="rId8" w:tgtFrame="_new" w:history="1">
        <w:r w:rsidRPr="0007682C">
          <w:rPr>
            <w:rStyle w:val="Hyperlink"/>
            <w:rFonts w:cs="Times New Roman"/>
          </w:rPr>
          <w:t>https://doi.org/10.1080/19368623.2023.2271448</w:t>
        </w:r>
      </w:hyperlink>
    </w:p>
    <w:p w14:paraId="4696449B" w14:textId="77777777" w:rsidR="00A33E3E" w:rsidRPr="0007682C" w:rsidRDefault="00A33E3E" w:rsidP="00A33E3E">
      <w:pPr>
        <w:rPr>
          <w:rFonts w:cs="Times New Roman"/>
        </w:rPr>
      </w:pPr>
      <w:r w:rsidRPr="0007682C">
        <w:rPr>
          <w:rFonts w:cs="Times New Roman"/>
        </w:rPr>
        <w:t xml:space="preserve">Akbari, M., Nazarian, A., </w:t>
      </w:r>
      <w:proofErr w:type="spellStart"/>
      <w:r w:rsidRPr="0007682C">
        <w:rPr>
          <w:rFonts w:cs="Times New Roman"/>
        </w:rPr>
        <w:t>Foroudi</w:t>
      </w:r>
      <w:proofErr w:type="spellEnd"/>
      <w:r w:rsidRPr="0007682C">
        <w:rPr>
          <w:rFonts w:cs="Times New Roman"/>
        </w:rPr>
        <w:t xml:space="preserve">, P., Seyyed Amiri, N., &amp; </w:t>
      </w:r>
      <w:proofErr w:type="spellStart"/>
      <w:r w:rsidRPr="0007682C">
        <w:rPr>
          <w:rFonts w:cs="Times New Roman"/>
        </w:rPr>
        <w:t>Ezatabadipoor</w:t>
      </w:r>
      <w:proofErr w:type="spellEnd"/>
      <w:r w:rsidRPr="0007682C">
        <w:rPr>
          <w:rFonts w:cs="Times New Roman"/>
        </w:rPr>
        <w:t xml:space="preserve">, E. (2021). How corporate social responsibility contributes to strengthening brand loyalty, hotel positioning and intention to revisit? </w:t>
      </w:r>
      <w:r w:rsidRPr="0007682C">
        <w:rPr>
          <w:rFonts w:cs="Times New Roman"/>
          <w:i/>
          <w:iCs/>
        </w:rPr>
        <w:t>Current Issues in Tourism, 24</w:t>
      </w:r>
      <w:r w:rsidRPr="0007682C">
        <w:rPr>
          <w:rFonts w:cs="Times New Roman"/>
        </w:rPr>
        <w:t xml:space="preserve">(13), 1897–1917. </w:t>
      </w:r>
      <w:hyperlink r:id="rId9" w:tgtFrame="_new" w:history="1">
        <w:r w:rsidRPr="0007682C">
          <w:rPr>
            <w:rStyle w:val="Hyperlink"/>
            <w:rFonts w:cs="Times New Roman"/>
          </w:rPr>
          <w:t>https://doi.org/10.1080/13683500.2020.1800601</w:t>
        </w:r>
      </w:hyperlink>
    </w:p>
    <w:p w14:paraId="0DD2D08B" w14:textId="77777777" w:rsidR="00A33E3E" w:rsidRPr="0007682C" w:rsidRDefault="00A33E3E" w:rsidP="00A33E3E">
      <w:pPr>
        <w:rPr>
          <w:rFonts w:cs="Times New Roman"/>
        </w:rPr>
      </w:pPr>
      <w:r w:rsidRPr="0007682C">
        <w:rPr>
          <w:rFonts w:cs="Times New Roman"/>
        </w:rPr>
        <w:t xml:space="preserve">Almeida, S., Ramires, A., &amp; Marinho, J. (2023). Hashtags: A keystone of Instagram in the hotel digital strategy. An Iberian case study. </w:t>
      </w:r>
      <w:r w:rsidRPr="0007682C">
        <w:rPr>
          <w:rFonts w:cs="Times New Roman"/>
          <w:i/>
          <w:iCs/>
        </w:rPr>
        <w:t>Journal of Quality Assurance in Hospitality &amp; Tourism, 24</w:t>
      </w:r>
      <w:r w:rsidRPr="0007682C">
        <w:rPr>
          <w:rFonts w:cs="Times New Roman"/>
        </w:rPr>
        <w:t xml:space="preserve">(3), 311–329. </w:t>
      </w:r>
      <w:hyperlink r:id="rId10" w:tgtFrame="_new" w:history="1">
        <w:r w:rsidRPr="0007682C">
          <w:rPr>
            <w:rStyle w:val="Hyperlink"/>
            <w:rFonts w:cs="Times New Roman"/>
          </w:rPr>
          <w:t>https://doi.org/10.1080/1528008X.2022.2050876</w:t>
        </w:r>
      </w:hyperlink>
    </w:p>
    <w:p w14:paraId="6B971CFD" w14:textId="77777777" w:rsidR="00A33E3E" w:rsidRPr="0007682C" w:rsidRDefault="00A33E3E" w:rsidP="00A33E3E">
      <w:pPr>
        <w:rPr>
          <w:rFonts w:cs="Times New Roman"/>
        </w:rPr>
      </w:pPr>
      <w:proofErr w:type="spellStart"/>
      <w:r w:rsidRPr="0007682C">
        <w:rPr>
          <w:rFonts w:cs="Times New Roman"/>
        </w:rPr>
        <w:t>Assiouras</w:t>
      </w:r>
      <w:proofErr w:type="spellEnd"/>
      <w:r w:rsidRPr="0007682C">
        <w:rPr>
          <w:rFonts w:cs="Times New Roman"/>
        </w:rPr>
        <w:t xml:space="preserve">, I., </w:t>
      </w:r>
      <w:proofErr w:type="spellStart"/>
      <w:r w:rsidRPr="0007682C">
        <w:rPr>
          <w:rFonts w:cs="Times New Roman"/>
        </w:rPr>
        <w:t>Skourtis</w:t>
      </w:r>
      <w:proofErr w:type="spellEnd"/>
      <w:r w:rsidRPr="0007682C">
        <w:rPr>
          <w:rFonts w:cs="Times New Roman"/>
        </w:rPr>
        <w:t xml:space="preserve">, G., Giannopoulos, A., </w:t>
      </w:r>
      <w:proofErr w:type="spellStart"/>
      <w:r w:rsidRPr="0007682C">
        <w:rPr>
          <w:rFonts w:cs="Times New Roman"/>
        </w:rPr>
        <w:t>Buhalis</w:t>
      </w:r>
      <w:proofErr w:type="spellEnd"/>
      <w:r w:rsidRPr="0007682C">
        <w:rPr>
          <w:rFonts w:cs="Times New Roman"/>
        </w:rPr>
        <w:t xml:space="preserve">, D., &amp; </w:t>
      </w:r>
      <w:proofErr w:type="spellStart"/>
      <w:r w:rsidRPr="0007682C">
        <w:rPr>
          <w:rFonts w:cs="Times New Roman"/>
        </w:rPr>
        <w:t>Karaosmanoglu</w:t>
      </w:r>
      <w:proofErr w:type="spellEnd"/>
      <w:r w:rsidRPr="0007682C">
        <w:rPr>
          <w:rFonts w:cs="Times New Roman"/>
        </w:rPr>
        <w:t xml:space="preserve">, E. (2023). Testing the relationship between value co-creation, perceived justice and guests’ enjoyment. </w:t>
      </w:r>
      <w:r w:rsidRPr="0007682C">
        <w:rPr>
          <w:rFonts w:cs="Times New Roman"/>
          <w:i/>
          <w:iCs/>
        </w:rPr>
        <w:t>Current Issues in Tourism, 26</w:t>
      </w:r>
      <w:r w:rsidRPr="0007682C">
        <w:rPr>
          <w:rFonts w:cs="Times New Roman"/>
        </w:rPr>
        <w:t xml:space="preserve">(4), 587–602. </w:t>
      </w:r>
      <w:hyperlink r:id="rId11" w:tgtFrame="_new" w:history="1">
        <w:r w:rsidRPr="0007682C">
          <w:rPr>
            <w:rStyle w:val="Hyperlink"/>
            <w:rFonts w:cs="Times New Roman"/>
          </w:rPr>
          <w:t>https://doi.org/10.1080/13683500.2022.2030680</w:t>
        </w:r>
      </w:hyperlink>
    </w:p>
    <w:p w14:paraId="1F401477" w14:textId="77777777" w:rsidR="00A33E3E" w:rsidRPr="0007682C" w:rsidRDefault="00A33E3E" w:rsidP="00A33E3E">
      <w:pPr>
        <w:rPr>
          <w:rFonts w:cs="Times New Roman"/>
        </w:rPr>
      </w:pPr>
      <w:proofErr w:type="spellStart"/>
      <w:r w:rsidRPr="0007682C">
        <w:rPr>
          <w:rFonts w:cs="Times New Roman"/>
        </w:rPr>
        <w:t>Baloglu</w:t>
      </w:r>
      <w:proofErr w:type="spellEnd"/>
      <w:r w:rsidRPr="0007682C">
        <w:rPr>
          <w:rFonts w:cs="Times New Roman"/>
        </w:rPr>
        <w:t xml:space="preserve">, D., &amp; Bai, B. (2023). Developing relational bonds with luxury hotel guests through personalization: A subgroup analysis of generational cohorts. </w:t>
      </w:r>
      <w:r w:rsidRPr="0007682C">
        <w:rPr>
          <w:rFonts w:cs="Times New Roman"/>
          <w:i/>
          <w:iCs/>
        </w:rPr>
        <w:t>International Journal of Hospitality &amp; Tourism Administration, 24</w:t>
      </w:r>
      <w:r w:rsidRPr="0007682C">
        <w:rPr>
          <w:rFonts w:cs="Times New Roman"/>
        </w:rPr>
        <w:t xml:space="preserve">(3), 358–386. </w:t>
      </w:r>
      <w:hyperlink r:id="rId12" w:tgtFrame="_new" w:history="1">
        <w:r w:rsidRPr="0007682C">
          <w:rPr>
            <w:rStyle w:val="Hyperlink"/>
            <w:rFonts w:cs="Times New Roman"/>
          </w:rPr>
          <w:t>https://doi.org/10.1080/15256480.2021.1988880</w:t>
        </w:r>
      </w:hyperlink>
    </w:p>
    <w:p w14:paraId="785DEB20" w14:textId="77777777" w:rsidR="00A33E3E" w:rsidRPr="0007682C" w:rsidRDefault="00A33E3E" w:rsidP="00A33E3E">
      <w:pPr>
        <w:rPr>
          <w:rFonts w:cs="Times New Roman"/>
        </w:rPr>
      </w:pPr>
      <w:r w:rsidRPr="0007682C">
        <w:rPr>
          <w:rFonts w:cs="Times New Roman"/>
        </w:rPr>
        <w:t xml:space="preserve">Chen, H. S., &amp; Jai, T.-M. (2021). Trust fall: Data breach perceptions from loyalty and non-loyalty customers. </w:t>
      </w:r>
      <w:r w:rsidRPr="0007682C">
        <w:rPr>
          <w:rFonts w:cs="Times New Roman"/>
          <w:i/>
          <w:iCs/>
        </w:rPr>
        <w:t>Service Industries Journal, 41</w:t>
      </w:r>
      <w:r w:rsidRPr="0007682C">
        <w:rPr>
          <w:rFonts w:cs="Times New Roman"/>
        </w:rPr>
        <w:t xml:space="preserve">(13–14), 947–963. </w:t>
      </w:r>
      <w:hyperlink r:id="rId13" w:tgtFrame="_new" w:history="1">
        <w:r w:rsidRPr="0007682C">
          <w:rPr>
            <w:rStyle w:val="Hyperlink"/>
            <w:rFonts w:cs="Times New Roman"/>
          </w:rPr>
          <w:t>https://doi.org/10.1080/02642069.2019.1603296</w:t>
        </w:r>
      </w:hyperlink>
    </w:p>
    <w:p w14:paraId="461218EB" w14:textId="77777777" w:rsidR="00A33E3E" w:rsidRPr="0007682C" w:rsidRDefault="00A33E3E" w:rsidP="00A33E3E">
      <w:pPr>
        <w:rPr>
          <w:rFonts w:cs="Times New Roman"/>
        </w:rPr>
      </w:pPr>
      <w:r w:rsidRPr="0007682C">
        <w:rPr>
          <w:rFonts w:cs="Times New Roman"/>
        </w:rPr>
        <w:t xml:space="preserve">Dewnarain, S., Ramkissoon, H., &amp; </w:t>
      </w:r>
      <w:proofErr w:type="spellStart"/>
      <w:r w:rsidRPr="0007682C">
        <w:rPr>
          <w:rFonts w:cs="Times New Roman"/>
        </w:rPr>
        <w:t>Mavondo</w:t>
      </w:r>
      <w:proofErr w:type="spellEnd"/>
      <w:r w:rsidRPr="0007682C">
        <w:rPr>
          <w:rFonts w:cs="Times New Roman"/>
        </w:rPr>
        <w:t xml:space="preserve">, F. (2021). Social customer relationship management: A customer perspective. </w:t>
      </w:r>
      <w:r w:rsidRPr="0007682C">
        <w:rPr>
          <w:rFonts w:cs="Times New Roman"/>
          <w:i/>
          <w:iCs/>
        </w:rPr>
        <w:t>Journal of Hospitality Marketing &amp; Management, 30</w:t>
      </w:r>
      <w:r w:rsidRPr="0007682C">
        <w:rPr>
          <w:rFonts w:cs="Times New Roman"/>
        </w:rPr>
        <w:t xml:space="preserve">(6), 673–698. </w:t>
      </w:r>
      <w:hyperlink r:id="rId14" w:tgtFrame="_new" w:history="1">
        <w:r w:rsidRPr="0007682C">
          <w:rPr>
            <w:rStyle w:val="Hyperlink"/>
            <w:rFonts w:cs="Times New Roman"/>
          </w:rPr>
          <w:t>https://doi.org/10.1080/19368623.2021.1884162</w:t>
        </w:r>
      </w:hyperlink>
    </w:p>
    <w:p w14:paraId="3F52D799" w14:textId="77777777" w:rsidR="00A33E3E" w:rsidRPr="0007682C" w:rsidRDefault="00A33E3E" w:rsidP="00A33E3E">
      <w:pPr>
        <w:rPr>
          <w:rFonts w:cs="Times New Roman"/>
        </w:rPr>
      </w:pPr>
      <w:r w:rsidRPr="0007682C">
        <w:rPr>
          <w:rFonts w:cs="Times New Roman"/>
        </w:rPr>
        <w:lastRenderedPageBreak/>
        <w:t xml:space="preserve">Hilton Worldwide Holdings Inc. (2025). </w:t>
      </w:r>
      <w:r w:rsidRPr="0007682C">
        <w:rPr>
          <w:rFonts w:cs="Times New Roman"/>
          <w:i/>
          <w:iCs/>
        </w:rPr>
        <w:t>Form 10-K for the fiscal year ended December 31, 2024</w:t>
      </w:r>
      <w:r w:rsidRPr="0007682C">
        <w:rPr>
          <w:rFonts w:cs="Times New Roman"/>
        </w:rPr>
        <w:t xml:space="preserve">. U.S. Securities and Exchange Commission. </w:t>
      </w:r>
      <w:hyperlink r:id="rId15" w:tgtFrame="_new" w:history="1">
        <w:r w:rsidRPr="0007682C">
          <w:rPr>
            <w:rStyle w:val="Hyperlink"/>
            <w:rFonts w:cs="Times New Roman"/>
          </w:rPr>
          <w:t>https://www.sec.gov/Archives/edgar/data/1585689/000158568925000008/hlt-20241231.htm</w:t>
        </w:r>
      </w:hyperlink>
    </w:p>
    <w:p w14:paraId="6825D575" w14:textId="77777777" w:rsidR="00A33E3E" w:rsidRPr="0007682C" w:rsidRDefault="00A33E3E" w:rsidP="00A33E3E">
      <w:pPr>
        <w:rPr>
          <w:rFonts w:cs="Times New Roman"/>
        </w:rPr>
      </w:pPr>
      <w:r w:rsidRPr="0007682C">
        <w:rPr>
          <w:rFonts w:cs="Times New Roman"/>
        </w:rPr>
        <w:t xml:space="preserve">Hilton. (2022a, July 25). Hilton introduces first global brand platform “Hilton. For the Stay” putting the hotels back into hotel marketing. </w:t>
      </w:r>
      <w:r w:rsidRPr="0007682C">
        <w:rPr>
          <w:rFonts w:cs="Times New Roman"/>
          <w:i/>
          <w:iCs/>
        </w:rPr>
        <w:t>Stories From Hilton</w:t>
      </w:r>
      <w:r w:rsidRPr="0007682C">
        <w:rPr>
          <w:rFonts w:cs="Times New Roman"/>
        </w:rPr>
        <w:t xml:space="preserve">. </w:t>
      </w:r>
      <w:hyperlink r:id="rId16" w:tgtFrame="_new" w:history="1">
        <w:r w:rsidRPr="0007682C">
          <w:rPr>
            <w:rStyle w:val="Hyperlink"/>
            <w:rFonts w:cs="Times New Roman"/>
          </w:rPr>
          <w:t>https://stories.hilton.com/releases/forthestay</w:t>
        </w:r>
      </w:hyperlink>
    </w:p>
    <w:p w14:paraId="0E7AD148" w14:textId="77777777" w:rsidR="00A33E3E" w:rsidRPr="0007682C" w:rsidRDefault="00A33E3E" w:rsidP="00A33E3E">
      <w:pPr>
        <w:rPr>
          <w:rFonts w:cs="Times New Roman"/>
        </w:rPr>
      </w:pPr>
      <w:r w:rsidRPr="0007682C">
        <w:rPr>
          <w:rFonts w:cs="Times New Roman"/>
        </w:rPr>
        <w:t xml:space="preserve">Hilton. (2022b). </w:t>
      </w:r>
      <w:r w:rsidRPr="0007682C">
        <w:rPr>
          <w:rFonts w:cs="Times New Roman"/>
          <w:i/>
          <w:iCs/>
        </w:rPr>
        <w:t>Hilton 2022 year in review</w:t>
      </w:r>
      <w:r w:rsidRPr="0007682C">
        <w:rPr>
          <w:rFonts w:cs="Times New Roman"/>
        </w:rPr>
        <w:t xml:space="preserve">. </w:t>
      </w:r>
      <w:r w:rsidRPr="0007682C">
        <w:rPr>
          <w:rFonts w:cs="Times New Roman"/>
          <w:i/>
          <w:iCs/>
        </w:rPr>
        <w:t>Stories From Hilton</w:t>
      </w:r>
      <w:r w:rsidRPr="0007682C">
        <w:rPr>
          <w:rFonts w:cs="Times New Roman"/>
        </w:rPr>
        <w:t xml:space="preserve">. </w:t>
      </w:r>
      <w:hyperlink r:id="rId17" w:tgtFrame="_new" w:history="1">
        <w:r w:rsidRPr="0007682C">
          <w:rPr>
            <w:rStyle w:val="Hyperlink"/>
            <w:rFonts w:cs="Times New Roman"/>
          </w:rPr>
          <w:t>https://stories.hilton.com/2022-annual-report</w:t>
        </w:r>
      </w:hyperlink>
    </w:p>
    <w:p w14:paraId="18BB8097" w14:textId="77777777" w:rsidR="00A33E3E" w:rsidRPr="0007682C" w:rsidRDefault="00A33E3E" w:rsidP="00A33E3E">
      <w:pPr>
        <w:rPr>
          <w:rFonts w:cs="Times New Roman"/>
        </w:rPr>
      </w:pPr>
      <w:r w:rsidRPr="0007682C">
        <w:rPr>
          <w:rFonts w:cs="Times New Roman"/>
        </w:rPr>
        <w:t xml:space="preserve">Hilton. (2023, October 11). “Hilton. For the Stay” – an amazing first chapter to a book just getting written. </w:t>
      </w:r>
      <w:r w:rsidRPr="0007682C">
        <w:rPr>
          <w:rFonts w:cs="Times New Roman"/>
          <w:i/>
          <w:iCs/>
        </w:rPr>
        <w:t>Stories From Hilton</w:t>
      </w:r>
      <w:r w:rsidRPr="0007682C">
        <w:rPr>
          <w:rFonts w:cs="Times New Roman"/>
        </w:rPr>
        <w:t xml:space="preserve">. </w:t>
      </w:r>
      <w:hyperlink r:id="rId18" w:tgtFrame="_new" w:history="1">
        <w:r w:rsidRPr="0007682C">
          <w:rPr>
            <w:rStyle w:val="Hyperlink"/>
            <w:rFonts w:cs="Times New Roman"/>
          </w:rPr>
          <w:t>https://stories.hilton.com/hilton-for-the-stay/hilton-for-the-stay-an-amazing-first-chapter-to-a-book-just-getting-written</w:t>
        </w:r>
      </w:hyperlink>
    </w:p>
    <w:p w14:paraId="6C40D4A1" w14:textId="77777777" w:rsidR="00A33E3E" w:rsidRPr="0007682C" w:rsidRDefault="00A33E3E" w:rsidP="00A33E3E">
      <w:pPr>
        <w:rPr>
          <w:rFonts w:cs="Times New Roman"/>
        </w:rPr>
      </w:pPr>
      <w:r w:rsidRPr="0007682C">
        <w:rPr>
          <w:rFonts w:cs="Times New Roman"/>
        </w:rPr>
        <w:t xml:space="preserve">Hilton. (2024). Travelers will value connectivity and personalization. </w:t>
      </w:r>
      <w:r w:rsidRPr="0007682C">
        <w:rPr>
          <w:rFonts w:cs="Times New Roman"/>
          <w:i/>
          <w:iCs/>
        </w:rPr>
        <w:t>Stories From Hilton</w:t>
      </w:r>
      <w:r w:rsidRPr="0007682C">
        <w:rPr>
          <w:rFonts w:cs="Times New Roman"/>
        </w:rPr>
        <w:t xml:space="preserve">. </w:t>
      </w:r>
      <w:hyperlink r:id="rId19" w:tgtFrame="_new" w:history="1">
        <w:r w:rsidRPr="0007682C">
          <w:rPr>
            <w:rStyle w:val="Hyperlink"/>
            <w:rFonts w:cs="Times New Roman"/>
          </w:rPr>
          <w:t>https://stories.hilton.com/2024trends-connectivity-personalization</w:t>
        </w:r>
      </w:hyperlink>
    </w:p>
    <w:p w14:paraId="0E2A1209" w14:textId="77777777" w:rsidR="00A33E3E" w:rsidRPr="0007682C" w:rsidRDefault="00A33E3E" w:rsidP="00A33E3E">
      <w:pPr>
        <w:rPr>
          <w:rFonts w:cs="Times New Roman"/>
        </w:rPr>
      </w:pPr>
      <w:r w:rsidRPr="0007682C">
        <w:rPr>
          <w:rFonts w:cs="Times New Roman"/>
        </w:rPr>
        <w:t xml:space="preserve">Hilton. (2025a, February 6). Hilton reports fourth quarter and record full year results. </w:t>
      </w:r>
      <w:r w:rsidRPr="0007682C">
        <w:rPr>
          <w:rFonts w:cs="Times New Roman"/>
          <w:i/>
          <w:iCs/>
        </w:rPr>
        <w:t>Stories From Hilton</w:t>
      </w:r>
      <w:r w:rsidRPr="0007682C">
        <w:rPr>
          <w:rFonts w:cs="Times New Roman"/>
        </w:rPr>
        <w:t xml:space="preserve">. </w:t>
      </w:r>
      <w:hyperlink r:id="rId20" w:tgtFrame="_new" w:history="1">
        <w:r w:rsidRPr="0007682C">
          <w:rPr>
            <w:rStyle w:val="Hyperlink"/>
            <w:rFonts w:cs="Times New Roman"/>
          </w:rPr>
          <w:t>https://stories.hilton.com/releases/hilton-reports-2024-fourth-quarter-full-year-results</w:t>
        </w:r>
      </w:hyperlink>
    </w:p>
    <w:p w14:paraId="7F02AC52" w14:textId="77777777" w:rsidR="00A33E3E" w:rsidRPr="0007682C" w:rsidRDefault="00A33E3E" w:rsidP="00A33E3E">
      <w:pPr>
        <w:rPr>
          <w:rFonts w:cs="Times New Roman"/>
        </w:rPr>
      </w:pPr>
      <w:r w:rsidRPr="0007682C">
        <w:rPr>
          <w:rFonts w:cs="Times New Roman"/>
        </w:rPr>
        <w:t xml:space="preserve">Hilton. (2025b). </w:t>
      </w:r>
      <w:r w:rsidRPr="0007682C">
        <w:rPr>
          <w:rFonts w:cs="Times New Roman"/>
          <w:i/>
          <w:iCs/>
        </w:rPr>
        <w:t>2024 Travel with Purpose report highlights</w:t>
      </w:r>
      <w:r w:rsidRPr="0007682C">
        <w:rPr>
          <w:rFonts w:cs="Times New Roman"/>
        </w:rPr>
        <w:t xml:space="preserve">. </w:t>
      </w:r>
      <w:hyperlink r:id="rId21" w:tgtFrame="_new" w:history="1">
        <w:r w:rsidRPr="0007682C">
          <w:rPr>
            <w:rStyle w:val="Hyperlink"/>
            <w:rFonts w:cs="Times New Roman"/>
          </w:rPr>
          <w:t>https://travelwithpurpose.hilton.com/2024-twp-report/</w:t>
        </w:r>
      </w:hyperlink>
    </w:p>
    <w:p w14:paraId="2499C9D1" w14:textId="77777777" w:rsidR="00A33E3E" w:rsidRPr="0007682C" w:rsidRDefault="00A33E3E" w:rsidP="00A33E3E">
      <w:pPr>
        <w:rPr>
          <w:rFonts w:cs="Times New Roman"/>
        </w:rPr>
      </w:pPr>
      <w:r w:rsidRPr="0007682C">
        <w:rPr>
          <w:rFonts w:cs="Times New Roman"/>
        </w:rPr>
        <w:t xml:space="preserve">Hilton. (2025c, August 15). Hilton’s record-breaking campaign with Deepika Padukone reminds the world why it matters where you stay, achieving 5 billion views in eight weeks. </w:t>
      </w:r>
      <w:r w:rsidRPr="0007682C">
        <w:rPr>
          <w:rFonts w:cs="Times New Roman"/>
          <w:i/>
          <w:iCs/>
        </w:rPr>
        <w:t>Stories From Hilton</w:t>
      </w:r>
      <w:r w:rsidRPr="0007682C">
        <w:rPr>
          <w:rFonts w:cs="Times New Roman"/>
        </w:rPr>
        <w:t xml:space="preserve">. </w:t>
      </w:r>
      <w:hyperlink r:id="rId22" w:tgtFrame="_new" w:history="1">
        <w:r w:rsidRPr="0007682C">
          <w:rPr>
            <w:rStyle w:val="Hyperlink"/>
            <w:rFonts w:cs="Times New Roman"/>
          </w:rPr>
          <w:t>https://stories.hilton.com/releases/hiltons-record-breaking-campaign-with-deepika-padukone-it-matters-where-you-stay</w:t>
        </w:r>
      </w:hyperlink>
    </w:p>
    <w:p w14:paraId="3AE00C80" w14:textId="77777777" w:rsidR="00A33E3E" w:rsidRPr="0007682C" w:rsidRDefault="00A33E3E" w:rsidP="00A33E3E">
      <w:pPr>
        <w:rPr>
          <w:rFonts w:cs="Times New Roman"/>
        </w:rPr>
      </w:pPr>
      <w:r w:rsidRPr="0007682C">
        <w:rPr>
          <w:rFonts w:cs="Times New Roman"/>
        </w:rPr>
        <w:t xml:space="preserve">Hilton. (n.d.). </w:t>
      </w:r>
      <w:r w:rsidRPr="0007682C">
        <w:rPr>
          <w:rFonts w:cs="Times New Roman"/>
          <w:i/>
          <w:iCs/>
        </w:rPr>
        <w:t>Hilton. For the Stay</w:t>
      </w:r>
      <w:r w:rsidRPr="0007682C">
        <w:rPr>
          <w:rFonts w:cs="Times New Roman"/>
        </w:rPr>
        <w:t xml:space="preserve">. Retrieved May 1, 2026, from </w:t>
      </w:r>
      <w:hyperlink r:id="rId23" w:tgtFrame="_new" w:history="1">
        <w:r w:rsidRPr="0007682C">
          <w:rPr>
            <w:rStyle w:val="Hyperlink"/>
            <w:rFonts w:cs="Times New Roman"/>
          </w:rPr>
          <w:t>https://www.hilton.com/en/p/for-the-stay/</w:t>
        </w:r>
      </w:hyperlink>
    </w:p>
    <w:p w14:paraId="404C5F78" w14:textId="77777777" w:rsidR="00A33E3E" w:rsidRPr="0007682C" w:rsidRDefault="00A33E3E" w:rsidP="00A33E3E">
      <w:pPr>
        <w:rPr>
          <w:rFonts w:cs="Times New Roman"/>
        </w:rPr>
      </w:pPr>
      <w:r w:rsidRPr="0007682C">
        <w:rPr>
          <w:rFonts w:cs="Times New Roman"/>
        </w:rPr>
        <w:lastRenderedPageBreak/>
        <w:t xml:space="preserve">Houston, A. (2022, July 25). Hilton debuts global brand campaign with ad starring Paris. </w:t>
      </w:r>
      <w:r w:rsidRPr="0007682C">
        <w:rPr>
          <w:rFonts w:cs="Times New Roman"/>
          <w:i/>
          <w:iCs/>
        </w:rPr>
        <w:t>The Drum</w:t>
      </w:r>
      <w:r w:rsidRPr="0007682C">
        <w:rPr>
          <w:rFonts w:cs="Times New Roman"/>
        </w:rPr>
        <w:t xml:space="preserve">. </w:t>
      </w:r>
      <w:hyperlink r:id="rId24" w:tgtFrame="_new" w:history="1">
        <w:r w:rsidRPr="0007682C">
          <w:rPr>
            <w:rStyle w:val="Hyperlink"/>
            <w:rFonts w:cs="Times New Roman"/>
          </w:rPr>
          <w:t>https://www.thedrum.com/news/hilton-debuts-global-brand-campaign-with-ad-starring-paris</w:t>
        </w:r>
      </w:hyperlink>
    </w:p>
    <w:p w14:paraId="4CF757AF" w14:textId="77777777" w:rsidR="00A33E3E" w:rsidRPr="0007682C" w:rsidRDefault="00A33E3E" w:rsidP="00A33E3E">
      <w:pPr>
        <w:rPr>
          <w:rFonts w:cs="Times New Roman"/>
        </w:rPr>
      </w:pPr>
      <w:r w:rsidRPr="0007682C">
        <w:rPr>
          <w:rFonts w:cs="Times New Roman"/>
        </w:rPr>
        <w:t xml:space="preserve">Malhan, M., &amp; </w:t>
      </w:r>
      <w:proofErr w:type="spellStart"/>
      <w:r w:rsidRPr="0007682C">
        <w:rPr>
          <w:rFonts w:cs="Times New Roman"/>
        </w:rPr>
        <w:t>Dewani</w:t>
      </w:r>
      <w:proofErr w:type="spellEnd"/>
      <w:r w:rsidRPr="0007682C">
        <w:rPr>
          <w:rFonts w:cs="Times New Roman"/>
        </w:rPr>
        <w:t xml:space="preserve">, P. P. (2023). Customer engagement on social networking sites: An experimental analysis in the tourism and hospitality sector. </w:t>
      </w:r>
      <w:r w:rsidRPr="0007682C">
        <w:rPr>
          <w:rFonts w:cs="Times New Roman"/>
          <w:i/>
          <w:iCs/>
        </w:rPr>
        <w:t>Current Issues in Tourism, 26</w:t>
      </w:r>
      <w:r w:rsidRPr="0007682C">
        <w:rPr>
          <w:rFonts w:cs="Times New Roman"/>
        </w:rPr>
        <w:t xml:space="preserve">(12), 1915–1940. </w:t>
      </w:r>
      <w:hyperlink r:id="rId25" w:tgtFrame="_new" w:history="1">
        <w:r w:rsidRPr="0007682C">
          <w:rPr>
            <w:rStyle w:val="Hyperlink"/>
            <w:rFonts w:cs="Times New Roman"/>
          </w:rPr>
          <w:t>https://doi.org/10.1080/13683500.2022.2071685</w:t>
        </w:r>
      </w:hyperlink>
    </w:p>
    <w:p w14:paraId="47EBAD4A" w14:textId="77777777" w:rsidR="00A33E3E" w:rsidRPr="0007682C" w:rsidRDefault="00A33E3E" w:rsidP="00A33E3E">
      <w:pPr>
        <w:rPr>
          <w:rFonts w:cs="Times New Roman"/>
        </w:rPr>
      </w:pPr>
      <w:r w:rsidRPr="0007682C">
        <w:rPr>
          <w:rFonts w:cs="Times New Roman"/>
        </w:rPr>
        <w:t xml:space="preserve">O’Neill, S. (2022, July 25). Hilton puts marketing focus back on hotels with new brand platform. </w:t>
      </w:r>
      <w:r w:rsidRPr="0007682C">
        <w:rPr>
          <w:rFonts w:cs="Times New Roman"/>
          <w:i/>
          <w:iCs/>
        </w:rPr>
        <w:t>Skift</w:t>
      </w:r>
      <w:r w:rsidRPr="0007682C">
        <w:rPr>
          <w:rFonts w:cs="Times New Roman"/>
        </w:rPr>
        <w:t xml:space="preserve">. </w:t>
      </w:r>
      <w:hyperlink r:id="rId26" w:tgtFrame="_new" w:history="1">
        <w:r w:rsidRPr="0007682C">
          <w:rPr>
            <w:rStyle w:val="Hyperlink"/>
            <w:rFonts w:cs="Times New Roman"/>
          </w:rPr>
          <w:t>https://skift.com/2022/07/25/hilton-puts-hotels-back-at-the-center-of-marketing-with-new-brand-platform/</w:t>
        </w:r>
      </w:hyperlink>
    </w:p>
    <w:p w14:paraId="3763CC1F" w14:textId="77777777" w:rsidR="00A33E3E" w:rsidRPr="0007682C" w:rsidRDefault="00A33E3E" w:rsidP="00A33E3E">
      <w:pPr>
        <w:rPr>
          <w:rFonts w:cs="Times New Roman"/>
        </w:rPr>
      </w:pPr>
      <w:r w:rsidRPr="0007682C">
        <w:rPr>
          <w:rFonts w:cs="Times New Roman"/>
        </w:rPr>
        <w:t xml:space="preserve">Paulose, D., &amp; Shakeel, A. (2022). Perceived experience, perceived value and customer satisfaction as antecedents to loyalty among hotel guests. </w:t>
      </w:r>
      <w:r w:rsidRPr="0007682C">
        <w:rPr>
          <w:rFonts w:cs="Times New Roman"/>
          <w:i/>
          <w:iCs/>
        </w:rPr>
        <w:t>Journal of Quality Assurance in Hospitality &amp; Tourism, 23</w:t>
      </w:r>
      <w:r w:rsidRPr="0007682C">
        <w:rPr>
          <w:rFonts w:cs="Times New Roman"/>
        </w:rPr>
        <w:t xml:space="preserve">(2), 447–481. </w:t>
      </w:r>
      <w:hyperlink r:id="rId27" w:tgtFrame="_new" w:history="1">
        <w:r w:rsidRPr="0007682C">
          <w:rPr>
            <w:rStyle w:val="Hyperlink"/>
            <w:rFonts w:cs="Times New Roman"/>
          </w:rPr>
          <w:t>https://doi.org/10.1080/1528008X.2021.1884930</w:t>
        </w:r>
      </w:hyperlink>
    </w:p>
    <w:p w14:paraId="0A9A8BBE" w14:textId="77777777" w:rsidR="00A33E3E" w:rsidRPr="0007682C" w:rsidRDefault="00A33E3E" w:rsidP="00A33E3E">
      <w:pPr>
        <w:rPr>
          <w:rFonts w:cs="Times New Roman"/>
        </w:rPr>
      </w:pPr>
      <w:r w:rsidRPr="0007682C">
        <w:rPr>
          <w:rFonts w:cs="Times New Roman"/>
        </w:rPr>
        <w:t xml:space="preserve">Raza, A., Farrukh, M., Wang, G., Iqbal, M. K., &amp; Farhan, M. (2023). Effects of hotels’ corporate social responsibility (CSR) initiatives on green consumer behavior: Investigating the roles of consumer engagement, positive emotions, and altruistic values. </w:t>
      </w:r>
      <w:r w:rsidRPr="0007682C">
        <w:rPr>
          <w:rFonts w:cs="Times New Roman"/>
          <w:i/>
          <w:iCs/>
        </w:rPr>
        <w:t>Journal of Hospitality Marketing &amp; Management, 32</w:t>
      </w:r>
      <w:r w:rsidRPr="0007682C">
        <w:rPr>
          <w:rFonts w:cs="Times New Roman"/>
        </w:rPr>
        <w:t xml:space="preserve">(7), 870–892. </w:t>
      </w:r>
      <w:hyperlink r:id="rId28" w:tgtFrame="_new" w:history="1">
        <w:r w:rsidRPr="0007682C">
          <w:rPr>
            <w:rStyle w:val="Hyperlink"/>
            <w:rFonts w:cs="Times New Roman"/>
          </w:rPr>
          <w:t>https://doi.org/10.1080/19368623.2023.2223571</w:t>
        </w:r>
      </w:hyperlink>
    </w:p>
    <w:p w14:paraId="65EFC0A1" w14:textId="77777777" w:rsidR="00A33E3E" w:rsidRPr="0007682C" w:rsidRDefault="00A33E3E" w:rsidP="00A33E3E">
      <w:pPr>
        <w:rPr>
          <w:rFonts w:cs="Times New Roman"/>
        </w:rPr>
      </w:pPr>
      <w:r w:rsidRPr="0007682C">
        <w:rPr>
          <w:rFonts w:cs="Times New Roman"/>
        </w:rPr>
        <w:t xml:space="preserve">Seli, G. (2022, November 1). Focusing on “The Stay”: Updates on Hilton’s brand platform and advertising campaign. </w:t>
      </w:r>
      <w:r w:rsidRPr="0007682C">
        <w:rPr>
          <w:rFonts w:cs="Times New Roman"/>
          <w:i/>
          <w:iCs/>
        </w:rPr>
        <w:t>LODGING Magazine</w:t>
      </w:r>
      <w:r w:rsidRPr="0007682C">
        <w:rPr>
          <w:rFonts w:cs="Times New Roman"/>
        </w:rPr>
        <w:t xml:space="preserve">. </w:t>
      </w:r>
      <w:hyperlink r:id="rId29" w:tgtFrame="_new" w:history="1">
        <w:r w:rsidRPr="0007682C">
          <w:rPr>
            <w:rStyle w:val="Hyperlink"/>
            <w:rFonts w:cs="Times New Roman"/>
          </w:rPr>
          <w:t>https://lodgingmagazine.com/focusing-on-the-stay-updates-from-hiltons-brand-platform-and-advertising-campaign/</w:t>
        </w:r>
      </w:hyperlink>
    </w:p>
    <w:p w14:paraId="39BDBAB4" w14:textId="77777777" w:rsidR="00A33E3E" w:rsidRPr="0007682C" w:rsidRDefault="00A33E3E" w:rsidP="00A33E3E">
      <w:pPr>
        <w:rPr>
          <w:rFonts w:cs="Times New Roman"/>
        </w:rPr>
      </w:pPr>
      <w:r w:rsidRPr="0007682C">
        <w:rPr>
          <w:rFonts w:cs="Times New Roman"/>
        </w:rPr>
        <w:t xml:space="preserve">Zaib Abbasi, A., Hussain, K., Kaleem, T., </w:t>
      </w:r>
      <w:proofErr w:type="spellStart"/>
      <w:r w:rsidRPr="0007682C">
        <w:rPr>
          <w:rFonts w:cs="Times New Roman"/>
        </w:rPr>
        <w:t>Rasoolimanesh</w:t>
      </w:r>
      <w:proofErr w:type="spellEnd"/>
      <w:r w:rsidRPr="0007682C">
        <w:rPr>
          <w:rFonts w:cs="Times New Roman"/>
        </w:rPr>
        <w:t xml:space="preserve">, S. M., Rasul, T., Ting, D. H., &amp; Rather, R. A. (2023). Tourism promotion through vlog advertising and customer engagement </w:t>
      </w:r>
      <w:proofErr w:type="spellStart"/>
      <w:r w:rsidRPr="0007682C">
        <w:rPr>
          <w:rFonts w:cs="Times New Roman"/>
        </w:rPr>
        <w:t>behaviours</w:t>
      </w:r>
      <w:proofErr w:type="spellEnd"/>
      <w:r w:rsidRPr="0007682C">
        <w:rPr>
          <w:rFonts w:cs="Times New Roman"/>
        </w:rPr>
        <w:t xml:space="preserve"> of Generation Z. </w:t>
      </w:r>
      <w:r w:rsidRPr="0007682C">
        <w:rPr>
          <w:rFonts w:cs="Times New Roman"/>
          <w:i/>
          <w:iCs/>
        </w:rPr>
        <w:t>Current Issues in Tourism, 26</w:t>
      </w:r>
      <w:r w:rsidRPr="0007682C">
        <w:rPr>
          <w:rFonts w:cs="Times New Roman"/>
        </w:rPr>
        <w:t xml:space="preserve">(22), 3651–3670. </w:t>
      </w:r>
      <w:hyperlink r:id="rId30" w:tgtFrame="_new" w:history="1">
        <w:r w:rsidRPr="0007682C">
          <w:rPr>
            <w:rStyle w:val="Hyperlink"/>
            <w:rFonts w:cs="Times New Roman"/>
          </w:rPr>
          <w:t>https://doi.org/10.1080/13683500.2022.2144156</w:t>
        </w:r>
      </w:hyperlink>
    </w:p>
    <w:p w14:paraId="081F8FAE" w14:textId="77777777" w:rsidR="00D5020D" w:rsidRPr="0007682C" w:rsidRDefault="00000000" w:rsidP="00A33E3E">
      <w:pPr>
        <w:rPr>
          <w:rFonts w:cs="Times New Roman"/>
        </w:rPr>
      </w:pPr>
      <w:r w:rsidRPr="0007682C">
        <w:rPr>
          <w:rFonts w:cs="Times New Roman"/>
        </w:rPr>
        <w:br w:type="page"/>
      </w:r>
    </w:p>
    <w:p w14:paraId="3DD7B0D9" w14:textId="77777777" w:rsidR="00D5020D" w:rsidRPr="0007682C" w:rsidRDefault="00000000" w:rsidP="00A33E3E">
      <w:pPr>
        <w:pStyle w:val="Heading1"/>
        <w:rPr>
          <w:rFonts w:ascii="Times New Roman" w:hAnsi="Times New Roman" w:cs="Times New Roman"/>
        </w:rPr>
      </w:pPr>
      <w:r w:rsidRPr="0007682C">
        <w:rPr>
          <w:rFonts w:ascii="Times New Roman" w:hAnsi="Times New Roman" w:cs="Times New Roman"/>
        </w:rPr>
        <w:lastRenderedPageBreak/>
        <w:t>Appendix A: Campaign Summary Table</w:t>
      </w:r>
    </w:p>
    <w:tbl>
      <w:tblPr>
        <w:tblStyle w:val="TableGrid"/>
        <w:tblW w:w="0" w:type="auto"/>
        <w:jc w:val="center"/>
        <w:tblLook w:val="04A0" w:firstRow="1" w:lastRow="0" w:firstColumn="1" w:lastColumn="0" w:noHBand="0" w:noVBand="1"/>
      </w:tblPr>
      <w:tblGrid>
        <w:gridCol w:w="4513"/>
        <w:gridCol w:w="4513"/>
      </w:tblGrid>
      <w:tr w:rsidR="00D5020D" w:rsidRPr="0007682C" w14:paraId="7A925243" w14:textId="77777777">
        <w:trPr>
          <w:jc w:val="center"/>
        </w:trPr>
        <w:tc>
          <w:tcPr>
            <w:tcW w:w="4513" w:type="dxa"/>
          </w:tcPr>
          <w:p w14:paraId="16A84160" w14:textId="77777777" w:rsidR="00D5020D" w:rsidRPr="0007682C" w:rsidRDefault="00000000" w:rsidP="00A33E3E">
            <w:pPr>
              <w:spacing w:after="60" w:line="276" w:lineRule="auto"/>
              <w:rPr>
                <w:rFonts w:cs="Times New Roman"/>
              </w:rPr>
            </w:pPr>
            <w:r w:rsidRPr="0007682C">
              <w:rPr>
                <w:rFonts w:cs="Times New Roman"/>
                <w:b/>
              </w:rPr>
              <w:t>Element</w:t>
            </w:r>
          </w:p>
        </w:tc>
        <w:tc>
          <w:tcPr>
            <w:tcW w:w="4513" w:type="dxa"/>
          </w:tcPr>
          <w:p w14:paraId="4FE0B526" w14:textId="77777777" w:rsidR="00D5020D" w:rsidRPr="0007682C" w:rsidRDefault="00000000" w:rsidP="00A33E3E">
            <w:pPr>
              <w:spacing w:after="60" w:line="276" w:lineRule="auto"/>
              <w:rPr>
                <w:rFonts w:cs="Times New Roman"/>
              </w:rPr>
            </w:pPr>
            <w:r w:rsidRPr="0007682C">
              <w:rPr>
                <w:rFonts w:cs="Times New Roman"/>
                <w:b/>
              </w:rPr>
              <w:t>Summary</w:t>
            </w:r>
          </w:p>
        </w:tc>
      </w:tr>
      <w:tr w:rsidR="00D5020D" w:rsidRPr="0007682C" w14:paraId="664701E6" w14:textId="77777777">
        <w:trPr>
          <w:jc w:val="center"/>
        </w:trPr>
        <w:tc>
          <w:tcPr>
            <w:tcW w:w="4513" w:type="dxa"/>
          </w:tcPr>
          <w:p w14:paraId="5A6ABDEA" w14:textId="77777777" w:rsidR="00D5020D" w:rsidRPr="0007682C" w:rsidRDefault="00000000" w:rsidP="00A33E3E">
            <w:pPr>
              <w:spacing w:after="60" w:line="276" w:lineRule="auto"/>
              <w:rPr>
                <w:rFonts w:cs="Times New Roman"/>
              </w:rPr>
            </w:pPr>
            <w:r w:rsidRPr="0007682C">
              <w:rPr>
                <w:rFonts w:cs="Times New Roman"/>
              </w:rPr>
              <w:t>Campaign</w:t>
            </w:r>
          </w:p>
        </w:tc>
        <w:tc>
          <w:tcPr>
            <w:tcW w:w="4513" w:type="dxa"/>
          </w:tcPr>
          <w:p w14:paraId="4C04914D" w14:textId="3F14405C" w:rsidR="00D5020D" w:rsidRPr="0007682C" w:rsidRDefault="00CD3D8B" w:rsidP="00A33E3E">
            <w:pPr>
              <w:spacing w:after="60" w:line="276" w:lineRule="auto"/>
              <w:rPr>
                <w:rFonts w:cs="Times New Roman"/>
              </w:rPr>
            </w:pPr>
            <w:r w:rsidRPr="0007682C">
              <w:rPr>
                <w:rFonts w:cs="Times New Roman"/>
              </w:rPr>
              <w:t>Hilton. In the case of The Stay / It Matters Where You Stay.</w:t>
            </w:r>
          </w:p>
        </w:tc>
      </w:tr>
      <w:tr w:rsidR="00D5020D" w:rsidRPr="0007682C" w14:paraId="65D0B74F" w14:textId="77777777">
        <w:trPr>
          <w:jc w:val="center"/>
        </w:trPr>
        <w:tc>
          <w:tcPr>
            <w:tcW w:w="4513" w:type="dxa"/>
          </w:tcPr>
          <w:p w14:paraId="4D20C6F8" w14:textId="77777777" w:rsidR="00D5020D" w:rsidRPr="0007682C" w:rsidRDefault="00000000" w:rsidP="00A33E3E">
            <w:pPr>
              <w:spacing w:after="60" w:line="276" w:lineRule="auto"/>
              <w:rPr>
                <w:rFonts w:cs="Times New Roman"/>
              </w:rPr>
            </w:pPr>
            <w:r w:rsidRPr="0007682C">
              <w:rPr>
                <w:rFonts w:cs="Times New Roman"/>
              </w:rPr>
              <w:t>Main objective</w:t>
            </w:r>
          </w:p>
        </w:tc>
        <w:tc>
          <w:tcPr>
            <w:tcW w:w="4513" w:type="dxa"/>
          </w:tcPr>
          <w:p w14:paraId="7D7DFFF1" w14:textId="34EE3B75" w:rsidR="00D5020D" w:rsidRPr="0007682C" w:rsidRDefault="00CD3D8B" w:rsidP="00A33E3E">
            <w:pPr>
              <w:spacing w:after="60" w:line="276" w:lineRule="auto"/>
              <w:rPr>
                <w:rFonts w:cs="Times New Roman"/>
              </w:rPr>
            </w:pPr>
            <w:r w:rsidRPr="0007682C">
              <w:rPr>
                <w:rFonts w:cs="Times New Roman"/>
              </w:rPr>
              <w:t>Reposition Hilton on quality and care of the hotel experience and not necessarily on the place where one goes to.</w:t>
            </w:r>
          </w:p>
        </w:tc>
      </w:tr>
      <w:tr w:rsidR="00D5020D" w:rsidRPr="0007682C" w14:paraId="23A1B7B7" w14:textId="77777777">
        <w:trPr>
          <w:jc w:val="center"/>
        </w:trPr>
        <w:tc>
          <w:tcPr>
            <w:tcW w:w="4513" w:type="dxa"/>
          </w:tcPr>
          <w:p w14:paraId="13154E28" w14:textId="77777777" w:rsidR="00D5020D" w:rsidRPr="0007682C" w:rsidRDefault="00000000" w:rsidP="00A33E3E">
            <w:pPr>
              <w:spacing w:after="60" w:line="276" w:lineRule="auto"/>
              <w:rPr>
                <w:rFonts w:cs="Times New Roman"/>
              </w:rPr>
            </w:pPr>
            <w:r w:rsidRPr="0007682C">
              <w:rPr>
                <w:rFonts w:cs="Times New Roman"/>
              </w:rPr>
              <w:t>Target audience</w:t>
            </w:r>
          </w:p>
        </w:tc>
        <w:tc>
          <w:tcPr>
            <w:tcW w:w="4513" w:type="dxa"/>
          </w:tcPr>
          <w:p w14:paraId="3364230F" w14:textId="7960D818" w:rsidR="00D5020D" w:rsidRPr="0007682C" w:rsidRDefault="00CD3D8B" w:rsidP="00A33E3E">
            <w:pPr>
              <w:spacing w:after="60" w:line="276" w:lineRule="auto"/>
              <w:rPr>
                <w:rFonts w:cs="Times New Roman"/>
              </w:rPr>
            </w:pPr>
            <w:r w:rsidRPr="0007682C">
              <w:rPr>
                <w:rFonts w:cs="Times New Roman"/>
              </w:rPr>
              <w:t xml:space="preserve">Leisure </w:t>
            </w:r>
            <w:proofErr w:type="spellStart"/>
            <w:r w:rsidRPr="0007682C">
              <w:rPr>
                <w:rFonts w:cs="Times New Roman"/>
              </w:rPr>
              <w:t>travellers</w:t>
            </w:r>
            <w:proofErr w:type="spellEnd"/>
            <w:r w:rsidRPr="0007682C">
              <w:rPr>
                <w:rFonts w:cs="Times New Roman"/>
              </w:rPr>
              <w:t xml:space="preserve">, family, business </w:t>
            </w:r>
            <w:proofErr w:type="spellStart"/>
            <w:r w:rsidRPr="0007682C">
              <w:rPr>
                <w:rFonts w:cs="Times New Roman"/>
              </w:rPr>
              <w:t>travellers</w:t>
            </w:r>
            <w:proofErr w:type="spellEnd"/>
            <w:r w:rsidRPr="0007682C">
              <w:rPr>
                <w:rFonts w:cs="Times New Roman"/>
              </w:rPr>
              <w:t xml:space="preserve">, Hilton Honors members, digital oriented </w:t>
            </w:r>
            <w:proofErr w:type="spellStart"/>
            <w:r w:rsidRPr="0007682C">
              <w:rPr>
                <w:rFonts w:cs="Times New Roman"/>
              </w:rPr>
              <w:t>travellers</w:t>
            </w:r>
            <w:proofErr w:type="spellEnd"/>
            <w:r w:rsidRPr="0007682C">
              <w:rPr>
                <w:rFonts w:cs="Times New Roman"/>
              </w:rPr>
              <w:t xml:space="preserve"> and international growth markets.</w:t>
            </w:r>
          </w:p>
        </w:tc>
      </w:tr>
      <w:tr w:rsidR="00D5020D" w:rsidRPr="0007682C" w14:paraId="5E475A89" w14:textId="77777777">
        <w:trPr>
          <w:jc w:val="center"/>
        </w:trPr>
        <w:tc>
          <w:tcPr>
            <w:tcW w:w="4513" w:type="dxa"/>
          </w:tcPr>
          <w:p w14:paraId="0E11A2FA" w14:textId="77777777" w:rsidR="00D5020D" w:rsidRPr="0007682C" w:rsidRDefault="00000000" w:rsidP="00A33E3E">
            <w:pPr>
              <w:spacing w:after="60" w:line="276" w:lineRule="auto"/>
              <w:rPr>
                <w:rFonts w:cs="Times New Roman"/>
              </w:rPr>
            </w:pPr>
            <w:r w:rsidRPr="0007682C">
              <w:rPr>
                <w:rFonts w:cs="Times New Roman"/>
              </w:rPr>
              <w:t>Channels</w:t>
            </w:r>
          </w:p>
        </w:tc>
        <w:tc>
          <w:tcPr>
            <w:tcW w:w="4513" w:type="dxa"/>
          </w:tcPr>
          <w:p w14:paraId="55A60CD6" w14:textId="6CE8D02B" w:rsidR="00D5020D" w:rsidRPr="0007682C" w:rsidRDefault="00CD3D8B" w:rsidP="00A33E3E">
            <w:pPr>
              <w:spacing w:after="60" w:line="276" w:lineRule="auto"/>
              <w:rPr>
                <w:rFonts w:cs="Times New Roman"/>
              </w:rPr>
            </w:pPr>
            <w:r w:rsidRPr="0007682C">
              <w:rPr>
                <w:rFonts w:cs="Times New Roman"/>
              </w:rPr>
              <w:t>TV, audio, social media, digital, print, out-of-home, influencer/celebrity content, PR, Hilton website/app and loyalty communications.</w:t>
            </w:r>
          </w:p>
        </w:tc>
      </w:tr>
      <w:tr w:rsidR="00D5020D" w:rsidRPr="0007682C" w14:paraId="1BB84CD0" w14:textId="77777777">
        <w:trPr>
          <w:jc w:val="center"/>
        </w:trPr>
        <w:tc>
          <w:tcPr>
            <w:tcW w:w="4513" w:type="dxa"/>
          </w:tcPr>
          <w:p w14:paraId="72693014" w14:textId="77777777" w:rsidR="00D5020D" w:rsidRPr="0007682C" w:rsidRDefault="00000000" w:rsidP="00A33E3E">
            <w:pPr>
              <w:spacing w:after="60" w:line="276" w:lineRule="auto"/>
              <w:rPr>
                <w:rFonts w:cs="Times New Roman"/>
              </w:rPr>
            </w:pPr>
            <w:r w:rsidRPr="0007682C">
              <w:rPr>
                <w:rFonts w:cs="Times New Roman"/>
              </w:rPr>
              <w:t>Strengths</w:t>
            </w:r>
          </w:p>
        </w:tc>
        <w:tc>
          <w:tcPr>
            <w:tcW w:w="4513" w:type="dxa"/>
          </w:tcPr>
          <w:p w14:paraId="48666833" w14:textId="2054E86D" w:rsidR="00D5020D" w:rsidRPr="0007682C" w:rsidRDefault="00CD3D8B" w:rsidP="00A33E3E">
            <w:pPr>
              <w:spacing w:after="60" w:line="276" w:lineRule="auto"/>
              <w:rPr>
                <w:rFonts w:cs="Times New Roman"/>
              </w:rPr>
            </w:pPr>
            <w:r w:rsidRPr="0007682C">
              <w:rPr>
                <w:rFonts w:cs="Times New Roman"/>
              </w:rPr>
              <w:t>Good positioning, emotion appeal, service evidence arguments, direct booking fit and great conformity to Hilton honors.</w:t>
            </w:r>
          </w:p>
        </w:tc>
      </w:tr>
      <w:tr w:rsidR="00D5020D" w:rsidRPr="0007682C" w14:paraId="5ADCFCDF" w14:textId="77777777">
        <w:trPr>
          <w:jc w:val="center"/>
        </w:trPr>
        <w:tc>
          <w:tcPr>
            <w:tcW w:w="4513" w:type="dxa"/>
          </w:tcPr>
          <w:p w14:paraId="08678AB4" w14:textId="77777777" w:rsidR="00D5020D" w:rsidRPr="0007682C" w:rsidRDefault="00000000" w:rsidP="00A33E3E">
            <w:pPr>
              <w:spacing w:after="60" w:line="276" w:lineRule="auto"/>
              <w:rPr>
                <w:rFonts w:cs="Times New Roman"/>
              </w:rPr>
            </w:pPr>
            <w:r w:rsidRPr="0007682C">
              <w:rPr>
                <w:rFonts w:cs="Times New Roman"/>
              </w:rPr>
              <w:t>Weaknesses</w:t>
            </w:r>
          </w:p>
        </w:tc>
        <w:tc>
          <w:tcPr>
            <w:tcW w:w="4513" w:type="dxa"/>
          </w:tcPr>
          <w:p w14:paraId="0740C548" w14:textId="098FE1CF" w:rsidR="00D5020D" w:rsidRPr="0007682C" w:rsidRDefault="00CD3D8B" w:rsidP="00A33E3E">
            <w:pPr>
              <w:spacing w:after="60" w:line="276" w:lineRule="auto"/>
              <w:rPr>
                <w:rFonts w:cs="Times New Roman"/>
              </w:rPr>
            </w:pPr>
            <w:r w:rsidRPr="0007682C">
              <w:rPr>
                <w:rFonts w:cs="Times New Roman"/>
              </w:rPr>
              <w:t>Lack of public attribution information, poor price/value communication, general sub-brand fit, sustainability is not core and service consistency threat.</w:t>
            </w:r>
          </w:p>
        </w:tc>
      </w:tr>
      <w:tr w:rsidR="00D5020D" w:rsidRPr="0007682C" w14:paraId="69CCD4B5" w14:textId="77777777">
        <w:trPr>
          <w:jc w:val="center"/>
        </w:trPr>
        <w:tc>
          <w:tcPr>
            <w:tcW w:w="4513" w:type="dxa"/>
          </w:tcPr>
          <w:p w14:paraId="6ADDED2C" w14:textId="77777777" w:rsidR="00D5020D" w:rsidRPr="0007682C" w:rsidRDefault="00000000" w:rsidP="00A33E3E">
            <w:pPr>
              <w:spacing w:after="60" w:line="276" w:lineRule="auto"/>
              <w:rPr>
                <w:rFonts w:cs="Times New Roman"/>
              </w:rPr>
            </w:pPr>
            <w:r w:rsidRPr="0007682C">
              <w:rPr>
                <w:rFonts w:cs="Times New Roman"/>
              </w:rPr>
              <w:t>Recommendations</w:t>
            </w:r>
          </w:p>
        </w:tc>
        <w:tc>
          <w:tcPr>
            <w:tcW w:w="4513" w:type="dxa"/>
          </w:tcPr>
          <w:p w14:paraId="5EE09BFB" w14:textId="35A9997C" w:rsidR="00D5020D" w:rsidRPr="0007682C" w:rsidRDefault="00CD3D8B" w:rsidP="00A33E3E">
            <w:pPr>
              <w:spacing w:after="60" w:line="276" w:lineRule="auto"/>
              <w:rPr>
                <w:rFonts w:cs="Times New Roman"/>
              </w:rPr>
            </w:pPr>
            <w:r w:rsidRPr="0007682C">
              <w:rPr>
                <w:rFonts w:cs="Times New Roman"/>
              </w:rPr>
              <w:t xml:space="preserve">More powerful attribution, creative tailored to segments, more explicit Hilton Honors/direct booking benefits, more evident sustainability evidence, UGC and market </w:t>
            </w:r>
            <w:proofErr w:type="spellStart"/>
            <w:r w:rsidRPr="0007682C">
              <w:rPr>
                <w:rFonts w:cs="Times New Roman"/>
              </w:rPr>
              <w:t>localisation</w:t>
            </w:r>
            <w:proofErr w:type="spellEnd"/>
            <w:r w:rsidRPr="0007682C">
              <w:rPr>
                <w:rFonts w:cs="Times New Roman"/>
              </w:rPr>
              <w:t>.</w:t>
            </w:r>
          </w:p>
        </w:tc>
      </w:tr>
    </w:tbl>
    <w:p w14:paraId="72090C80" w14:textId="77777777" w:rsidR="00AF5354" w:rsidRPr="0007682C" w:rsidRDefault="00AF5354" w:rsidP="00A33E3E">
      <w:pPr>
        <w:rPr>
          <w:rFonts w:cs="Times New Roman"/>
        </w:rPr>
      </w:pPr>
    </w:p>
    <w:sectPr w:rsidR="00AF5354" w:rsidRPr="0007682C" w:rsidSect="00034616">
      <w:footerReference w:type="default" r:id="rId3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07B8" w14:textId="77777777" w:rsidR="00970B8E" w:rsidRDefault="00970B8E">
      <w:pPr>
        <w:spacing w:line="240" w:lineRule="auto"/>
      </w:pPr>
      <w:r>
        <w:separator/>
      </w:r>
    </w:p>
  </w:endnote>
  <w:endnote w:type="continuationSeparator" w:id="0">
    <w:p w14:paraId="2660ADA0" w14:textId="77777777" w:rsidR="00970B8E" w:rsidRDefault="00970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AC33" w14:textId="77777777" w:rsidR="00D5020D" w:rsidRDefault="00000000">
    <w:pPr>
      <w:pStyle w:val="Footer"/>
      <w:jc w:val="right"/>
    </w:pPr>
    <w:r>
      <w:fldChar w:fldCharType="begin"/>
    </w:r>
    <w:r>
      <w:instrText>PAGE</w:instrText>
    </w:r>
    <w:r>
      <w:fldChar w:fldCharType="separate"/>
    </w:r>
    <w:r w:rsidR="00945EA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09E9" w14:textId="77777777" w:rsidR="00970B8E" w:rsidRDefault="00970B8E">
      <w:pPr>
        <w:spacing w:line="240" w:lineRule="auto"/>
      </w:pPr>
      <w:r>
        <w:separator/>
      </w:r>
    </w:p>
  </w:footnote>
  <w:footnote w:type="continuationSeparator" w:id="0">
    <w:p w14:paraId="7DDE6C6F" w14:textId="77777777" w:rsidR="00970B8E" w:rsidRDefault="00970B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3941C9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556597519">
    <w:abstractNumId w:val="8"/>
  </w:num>
  <w:num w:numId="2" w16cid:durableId="2102793974">
    <w:abstractNumId w:val="6"/>
  </w:num>
  <w:num w:numId="3" w16cid:durableId="1756248201">
    <w:abstractNumId w:val="5"/>
  </w:num>
  <w:num w:numId="4" w16cid:durableId="1789005436">
    <w:abstractNumId w:val="4"/>
  </w:num>
  <w:num w:numId="5" w16cid:durableId="905651984">
    <w:abstractNumId w:val="7"/>
  </w:num>
  <w:num w:numId="6" w16cid:durableId="1715764797">
    <w:abstractNumId w:val="3"/>
  </w:num>
  <w:num w:numId="7" w16cid:durableId="294411542">
    <w:abstractNumId w:val="2"/>
  </w:num>
  <w:num w:numId="8" w16cid:durableId="106849748">
    <w:abstractNumId w:val="1"/>
  </w:num>
  <w:num w:numId="9" w16cid:durableId="385573714">
    <w:abstractNumId w:val="0"/>
  </w:num>
  <w:num w:numId="10" w16cid:durableId="1049840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CAA"/>
    <w:rsid w:val="0007682C"/>
    <w:rsid w:val="000F7989"/>
    <w:rsid w:val="001243FF"/>
    <w:rsid w:val="0015074B"/>
    <w:rsid w:val="001A13DC"/>
    <w:rsid w:val="001A69FE"/>
    <w:rsid w:val="0029639D"/>
    <w:rsid w:val="00326F90"/>
    <w:rsid w:val="00372C78"/>
    <w:rsid w:val="005049B4"/>
    <w:rsid w:val="00842277"/>
    <w:rsid w:val="00883CD5"/>
    <w:rsid w:val="00945EA5"/>
    <w:rsid w:val="00966540"/>
    <w:rsid w:val="00970B8E"/>
    <w:rsid w:val="00A33E3E"/>
    <w:rsid w:val="00AA1D8D"/>
    <w:rsid w:val="00AF5354"/>
    <w:rsid w:val="00B47730"/>
    <w:rsid w:val="00BB3B4A"/>
    <w:rsid w:val="00CB0664"/>
    <w:rsid w:val="00CD3D8B"/>
    <w:rsid w:val="00D502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F0BC07"/>
  <w14:defaultImageDpi w14:val="300"/>
  <w15:docId w15:val="{7BEB2BD8-36DC-8B48-9899-EDF36E9E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numPr>
        <w:numId w:val="10"/>
      </w:numPr>
      <w:spacing w:before="240" w:after="12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FC693F"/>
    <w:pPr>
      <w:keepNext/>
      <w:keepLines/>
      <w:numPr>
        <w:ilvl w:val="1"/>
        <w:numId w:val="10"/>
      </w:numPr>
      <w:spacing w:before="200" w:after="12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0"/>
      </w:numPr>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33E3E"/>
    <w:rPr>
      <w:color w:val="0000FF" w:themeColor="hyperlink"/>
      <w:u w:val="single"/>
    </w:rPr>
  </w:style>
  <w:style w:type="character" w:styleId="UnresolvedMention">
    <w:name w:val="Unresolved Mention"/>
    <w:basedOn w:val="DefaultParagraphFont"/>
    <w:uiPriority w:val="99"/>
    <w:semiHidden/>
    <w:unhideWhenUsed/>
    <w:rsid w:val="00A33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2642069.2019.1603296" TargetMode="External"/><Relationship Id="rId18" Type="http://schemas.openxmlformats.org/officeDocument/2006/relationships/hyperlink" Target="https://stories.hilton.com/hilton-for-the-stay/hilton-for-the-stay-an-amazing-first-chapter-to-a-book-just-getting-written" TargetMode="External"/><Relationship Id="rId26" Type="http://schemas.openxmlformats.org/officeDocument/2006/relationships/hyperlink" Target="https://skift.com/2022/07/25/hilton-puts-hotels-back-at-the-center-of-marketing-with-new-brand-platform/" TargetMode="External"/><Relationship Id="rId3" Type="http://schemas.openxmlformats.org/officeDocument/2006/relationships/styles" Target="styles.xml"/><Relationship Id="rId21" Type="http://schemas.openxmlformats.org/officeDocument/2006/relationships/hyperlink" Target="https://travelwithpurpose.hilton.com/2024-twp-report/" TargetMode="External"/><Relationship Id="rId7" Type="http://schemas.openxmlformats.org/officeDocument/2006/relationships/endnotes" Target="endnotes.xml"/><Relationship Id="rId12" Type="http://schemas.openxmlformats.org/officeDocument/2006/relationships/hyperlink" Target="https://doi.org/10.1080/15256480.2021.1988880" TargetMode="External"/><Relationship Id="rId17" Type="http://schemas.openxmlformats.org/officeDocument/2006/relationships/hyperlink" Target="https://stories.hilton.com/2022-annual-report" TargetMode="External"/><Relationship Id="rId25" Type="http://schemas.openxmlformats.org/officeDocument/2006/relationships/hyperlink" Target="https://doi.org/10.1080/13683500.2022.207168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tories.hilton.com/releases/forthestay" TargetMode="External"/><Relationship Id="rId20" Type="http://schemas.openxmlformats.org/officeDocument/2006/relationships/hyperlink" Target="https://stories.hilton.com/releases/hilton-reports-2024-fourth-quarter-full-year-results" TargetMode="External"/><Relationship Id="rId29" Type="http://schemas.openxmlformats.org/officeDocument/2006/relationships/hyperlink" Target="https://lodgingmagazine.com/focusing-on-the-stay-updates-from-hiltons-brand-platform-and-advertising-campaig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683500.2022.2030680" TargetMode="External"/><Relationship Id="rId24" Type="http://schemas.openxmlformats.org/officeDocument/2006/relationships/hyperlink" Target="https://www.thedrum.com/news/hilton-debuts-global-brand-campaign-with-ad-starring-pari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c.gov/Archives/edgar/data/1585689/000158568925000008/hlt-20241231.htm" TargetMode="External"/><Relationship Id="rId23" Type="http://schemas.openxmlformats.org/officeDocument/2006/relationships/hyperlink" Target="https://www.hilton.com/en/p/for-the-stay/" TargetMode="External"/><Relationship Id="rId28" Type="http://schemas.openxmlformats.org/officeDocument/2006/relationships/hyperlink" Target="https://doi.org/10.1080/19368623.2023.2223571" TargetMode="External"/><Relationship Id="rId10" Type="http://schemas.openxmlformats.org/officeDocument/2006/relationships/hyperlink" Target="https://doi.org/10.1080/1528008X.2022.2050876" TargetMode="External"/><Relationship Id="rId19" Type="http://schemas.openxmlformats.org/officeDocument/2006/relationships/hyperlink" Target="https://stories.hilton.com/2024trends-connectivity-personalizatio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80/13683500.2020.1800601" TargetMode="External"/><Relationship Id="rId14" Type="http://schemas.openxmlformats.org/officeDocument/2006/relationships/hyperlink" Target="https://doi.org/10.1080/19368623.2021.1884162" TargetMode="External"/><Relationship Id="rId22" Type="http://schemas.openxmlformats.org/officeDocument/2006/relationships/hyperlink" Target="https://stories.hilton.com/releases/hiltons-record-breaking-campaign-with-deepika-padukone-it-matters-where-you-stay" TargetMode="External"/><Relationship Id="rId27" Type="http://schemas.openxmlformats.org/officeDocument/2006/relationships/hyperlink" Target="https://doi.org/10.1080/1528008X.2021.1884930" TargetMode="External"/><Relationship Id="rId30" Type="http://schemas.openxmlformats.org/officeDocument/2006/relationships/hyperlink" Target="https://doi.org/10.1080/13683500.2022.2144156" TargetMode="External"/><Relationship Id="rId8" Type="http://schemas.openxmlformats.org/officeDocument/2006/relationships/hyperlink" Target="https://doi.org/10.1080/19368623.2023.2271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3893</Words>
  <Characters>22193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30</cp:revision>
  <dcterms:created xsi:type="dcterms:W3CDTF">2013-12-23T23:15:00Z</dcterms:created>
  <dcterms:modified xsi:type="dcterms:W3CDTF">2026-05-03T11:51:00Z</dcterms:modified>
  <cp:category/>
</cp:coreProperties>
</file>